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61A96A4E" w:rsidR="006C5630" w:rsidRPr="005D17EC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5D17EC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D841C9" w:rsidRPr="005D17EC">
        <w:rPr>
          <w:rFonts w:ascii="Arial" w:eastAsia="Yu Mincho" w:hAnsi="Arial" w:cs="Arial" w:hint="eastAsia"/>
          <w:b/>
          <w:sz w:val="24"/>
          <w:szCs w:val="24"/>
          <w:lang w:eastAsia="ja-JP"/>
        </w:rPr>
        <w:t>115</w:t>
      </w:r>
      <w:r w:rsidRPr="005D17EC">
        <w:rPr>
          <w:rFonts w:ascii="Arial" w:eastAsia="MS Mincho" w:hAnsi="Arial" w:cs="Arial"/>
          <w:b/>
          <w:sz w:val="24"/>
          <w:szCs w:val="24"/>
        </w:rPr>
        <w:tab/>
      </w:r>
      <w:r w:rsidR="00FE37C3" w:rsidRPr="005D17EC">
        <w:rPr>
          <w:rFonts w:ascii="Arial" w:eastAsia="MS Mincho" w:hAnsi="Arial" w:cs="Arial"/>
          <w:b/>
          <w:sz w:val="24"/>
          <w:szCs w:val="24"/>
        </w:rPr>
        <w:t>R4-2508755</w:t>
      </w:r>
    </w:p>
    <w:p w14:paraId="0ED16545" w14:textId="73DE1BFE" w:rsidR="0068254F" w:rsidRPr="005D17EC" w:rsidRDefault="00D841C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5D17EC">
        <w:rPr>
          <w:rFonts w:ascii="Arial" w:eastAsia="Yu Mincho" w:hAnsi="Arial" w:hint="eastAsia"/>
          <w:b/>
          <w:sz w:val="24"/>
          <w:szCs w:val="24"/>
          <w:lang w:eastAsia="ja-JP"/>
        </w:rPr>
        <w:t>St. Juian</w:t>
      </w:r>
      <w:r w:rsidRPr="005D17EC">
        <w:rPr>
          <w:rFonts w:ascii="Arial" w:eastAsia="Yu Mincho" w:hAnsi="Arial"/>
          <w:b/>
          <w:sz w:val="24"/>
          <w:szCs w:val="24"/>
          <w:lang w:eastAsia="ja-JP"/>
        </w:rPr>
        <w:t>’</w:t>
      </w:r>
      <w:r w:rsidRPr="005D17EC">
        <w:rPr>
          <w:rFonts w:ascii="Arial" w:eastAsia="Yu Mincho" w:hAnsi="Arial" w:hint="eastAsia"/>
          <w:b/>
          <w:sz w:val="24"/>
          <w:szCs w:val="24"/>
          <w:lang w:eastAsia="ja-JP"/>
        </w:rPr>
        <w:t>s, Malta</w:t>
      </w:r>
      <w:r w:rsidR="00EF3FF4" w:rsidRPr="005D17EC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5D17EC">
        <w:rPr>
          <w:rFonts w:ascii="Arial" w:eastAsia="Yu Mincho" w:hAnsi="Arial" w:hint="eastAsia"/>
          <w:b/>
          <w:sz w:val="24"/>
          <w:szCs w:val="24"/>
          <w:lang w:eastAsia="ja-JP"/>
        </w:rPr>
        <w:t>19th</w:t>
      </w:r>
      <w:r w:rsidR="00EF3FF4" w:rsidRPr="005D17EC">
        <w:rPr>
          <w:rFonts w:ascii="Arial" w:hAnsi="Arial"/>
          <w:b/>
          <w:sz w:val="24"/>
          <w:szCs w:val="24"/>
          <w:lang w:eastAsia="zh-CN"/>
        </w:rPr>
        <w:t xml:space="preserve"> ‒ </w:t>
      </w:r>
      <w:r w:rsidRPr="005D17EC">
        <w:rPr>
          <w:rFonts w:ascii="Arial" w:eastAsia="Yu Mincho" w:hAnsi="Arial" w:hint="eastAsia"/>
          <w:b/>
          <w:sz w:val="24"/>
          <w:szCs w:val="24"/>
          <w:lang w:eastAsia="ja-JP"/>
        </w:rPr>
        <w:t xml:space="preserve">23rd </w:t>
      </w:r>
      <w:r w:rsidRPr="005D17EC">
        <w:rPr>
          <w:rFonts w:ascii="Arial" w:eastAsia="Yu Mincho" w:hAnsi="Arial"/>
          <w:b/>
          <w:sz w:val="24"/>
          <w:szCs w:val="24"/>
          <w:lang w:eastAsia="ja-JP"/>
        </w:rPr>
        <w:t>May</w:t>
      </w:r>
      <w:r w:rsidR="00EF3FF4" w:rsidRPr="005D17EC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C53976" w:rsidRPr="005D17EC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4BC5AFF7" w:rsidR="00E61455" w:rsidRPr="005D17EC" w:rsidRDefault="00E61455" w:rsidP="00E61455">
      <w:pPr>
        <w:tabs>
          <w:tab w:val="left" w:pos="1985"/>
        </w:tabs>
        <w:jc w:val="both"/>
        <w:rPr>
          <w:rFonts w:ascii="Arial" w:eastAsia="Yu Mincho" w:hAnsi="Arial" w:cs="Arial"/>
          <w:b/>
          <w:sz w:val="22"/>
          <w:lang w:eastAsia="ja-JP"/>
        </w:rPr>
      </w:pPr>
      <w:r w:rsidRPr="005D17EC">
        <w:rPr>
          <w:rFonts w:ascii="Arial" w:hAnsi="Arial" w:cs="Arial"/>
          <w:b/>
          <w:sz w:val="22"/>
        </w:rPr>
        <w:t xml:space="preserve">Title: </w:t>
      </w:r>
      <w:r w:rsidRPr="005D17EC">
        <w:rPr>
          <w:rFonts w:ascii="Arial" w:hAnsi="Arial" w:cs="Arial"/>
          <w:b/>
          <w:sz w:val="22"/>
        </w:rPr>
        <w:tab/>
      </w:r>
      <w:r w:rsidR="007E43CD" w:rsidRPr="005D17EC">
        <w:rPr>
          <w:rFonts w:ascii="Arial" w:hAnsi="Arial" w:cs="Arial"/>
          <w:sz w:val="22"/>
          <w:lang w:eastAsia="zh-CN"/>
        </w:rPr>
        <w:t>Way Forward for [115][333] NR_NTN_Ph3_demod</w:t>
      </w:r>
    </w:p>
    <w:p w14:paraId="73AD8CE3" w14:textId="20EC074A" w:rsidR="00E61455" w:rsidRPr="005D17EC" w:rsidRDefault="00E61455" w:rsidP="00E61455">
      <w:pPr>
        <w:tabs>
          <w:tab w:val="left" w:pos="1985"/>
        </w:tabs>
        <w:jc w:val="both"/>
        <w:rPr>
          <w:rFonts w:ascii="Arial" w:eastAsia="Yu Mincho" w:hAnsi="Arial" w:cs="Arial"/>
          <w:sz w:val="22"/>
          <w:lang w:eastAsia="ja-JP"/>
        </w:rPr>
      </w:pPr>
      <w:r w:rsidRPr="005D17EC">
        <w:rPr>
          <w:rFonts w:ascii="Arial" w:hAnsi="Arial" w:cs="Arial"/>
          <w:b/>
          <w:sz w:val="22"/>
        </w:rPr>
        <w:t>Agenda Item:</w:t>
      </w:r>
      <w:r w:rsidRPr="005D17EC">
        <w:rPr>
          <w:rFonts w:ascii="Arial" w:hAnsi="Arial" w:cs="Arial"/>
          <w:b/>
          <w:sz w:val="22"/>
        </w:rPr>
        <w:tab/>
      </w:r>
      <w:r w:rsidR="00D841C9" w:rsidRPr="005D17EC">
        <w:rPr>
          <w:rFonts w:ascii="Arial" w:eastAsia="Yu Mincho" w:hAnsi="Arial" w:cs="Arial" w:hint="eastAsia"/>
          <w:sz w:val="22"/>
          <w:lang w:eastAsia="ja-JP"/>
        </w:rPr>
        <w:t>7.31.1</w:t>
      </w:r>
    </w:p>
    <w:p w14:paraId="6402E503" w14:textId="67B247B6" w:rsidR="00D84BD0" w:rsidRPr="005D17EC" w:rsidRDefault="00D84BD0" w:rsidP="00D84BD0">
      <w:pPr>
        <w:tabs>
          <w:tab w:val="left" w:pos="1985"/>
        </w:tabs>
        <w:jc w:val="both"/>
        <w:rPr>
          <w:rFonts w:ascii="Arial" w:eastAsia="Yu Mincho" w:hAnsi="Arial" w:cs="Arial"/>
          <w:sz w:val="22"/>
          <w:lang w:eastAsia="ja-JP"/>
        </w:rPr>
      </w:pPr>
      <w:r w:rsidRPr="005D17EC">
        <w:rPr>
          <w:rFonts w:ascii="Arial" w:hAnsi="Arial" w:cs="Arial"/>
          <w:b/>
          <w:sz w:val="22"/>
        </w:rPr>
        <w:t xml:space="preserve">Source: </w:t>
      </w:r>
      <w:r w:rsidRPr="005D17EC">
        <w:rPr>
          <w:rFonts w:ascii="Arial" w:hAnsi="Arial" w:cs="Arial"/>
          <w:b/>
          <w:sz w:val="22"/>
        </w:rPr>
        <w:tab/>
      </w:r>
      <w:r w:rsidR="00D841C9" w:rsidRPr="005D17EC">
        <w:rPr>
          <w:rFonts w:ascii="Arial" w:eastAsia="Yu Mincho" w:hAnsi="Arial" w:cs="Arial" w:hint="eastAsia"/>
          <w:b/>
          <w:sz w:val="22"/>
          <w:lang w:eastAsia="ja-JP"/>
        </w:rPr>
        <w:t>Ericsson</w:t>
      </w:r>
    </w:p>
    <w:p w14:paraId="2461536F" w14:textId="65B572EC" w:rsidR="00A3477F" w:rsidRPr="005D17EC" w:rsidRDefault="00E61455" w:rsidP="00BA5758">
      <w:pPr>
        <w:tabs>
          <w:tab w:val="left" w:pos="1985"/>
        </w:tabs>
        <w:jc w:val="both"/>
        <w:rPr>
          <w:rFonts w:ascii="Arial" w:eastAsia="Yu Mincho" w:hAnsi="Arial" w:cs="Arial"/>
          <w:b/>
          <w:sz w:val="22"/>
          <w:lang w:eastAsia="ja-JP"/>
        </w:rPr>
      </w:pPr>
      <w:r w:rsidRPr="005D17EC">
        <w:rPr>
          <w:rFonts w:ascii="Arial" w:hAnsi="Arial" w:cs="Arial"/>
          <w:b/>
          <w:sz w:val="22"/>
        </w:rPr>
        <w:t>Document for:</w:t>
      </w:r>
      <w:r w:rsidRPr="005D17EC">
        <w:rPr>
          <w:rFonts w:ascii="Arial" w:hAnsi="Arial" w:cs="Arial"/>
          <w:b/>
          <w:sz w:val="22"/>
        </w:rPr>
        <w:tab/>
      </w:r>
      <w:r w:rsidR="00280D59" w:rsidRPr="005D17EC">
        <w:rPr>
          <w:rFonts w:ascii="Arial" w:hAnsi="Arial" w:cs="Arial"/>
          <w:sz w:val="22"/>
          <w:lang w:eastAsia="zh-CN"/>
        </w:rPr>
        <w:t>Approval</w:t>
      </w:r>
    </w:p>
    <w:p w14:paraId="389A0926" w14:textId="22A5FC87" w:rsidR="00A3477F" w:rsidRPr="005D17EC" w:rsidRDefault="00A3477F" w:rsidP="00A3477F">
      <w:pPr>
        <w:pStyle w:val="Heading1"/>
        <w:ind w:left="0" w:firstLine="0"/>
        <w:rPr>
          <w:rFonts w:eastAsia="Yu Mincho"/>
          <w:lang w:eastAsia="ja-JP"/>
        </w:rPr>
      </w:pPr>
      <w:r w:rsidRPr="005D17EC">
        <w:rPr>
          <w:rFonts w:eastAsia="Yu Mincho" w:hint="eastAsia"/>
          <w:lang w:eastAsia="ja-JP"/>
        </w:rPr>
        <w:t>Workplan</w:t>
      </w:r>
      <w:r w:rsidR="00436C8A" w:rsidRPr="005D17EC">
        <w:rPr>
          <w:rFonts w:eastAsia="Yu Mincho" w:hint="eastAsia"/>
          <w:lang w:eastAsia="ja-JP"/>
        </w:rPr>
        <w:t xml:space="preserve"> for NR_NTN_Ph3 demodulation performance part</w:t>
      </w:r>
    </w:p>
    <w:p w14:paraId="0A341DE1" w14:textId="53030668" w:rsidR="0015326B" w:rsidRPr="005D17EC" w:rsidRDefault="0015326B" w:rsidP="0015326B">
      <w:pPr>
        <w:rPr>
          <w:rFonts w:eastAsia="Yu Mincho"/>
          <w:b/>
          <w:bCs/>
          <w:lang w:eastAsia="ja-JP"/>
        </w:rPr>
      </w:pPr>
      <w:r w:rsidRPr="005D17EC">
        <w:rPr>
          <w:rFonts w:eastAsia="Yu Mincho"/>
          <w:b/>
          <w:bCs/>
          <w:lang w:eastAsia="ja-JP"/>
        </w:rPr>
        <w:t xml:space="preserve">Agreement: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3378"/>
        <w:gridCol w:w="3378"/>
      </w:tblGrid>
      <w:tr w:rsidR="002E0104" w:rsidRPr="005D17EC" w14:paraId="04C6C36E" w14:textId="77777777" w:rsidTr="00253CD0">
        <w:tc>
          <w:tcPr>
            <w:tcW w:w="2875" w:type="dxa"/>
            <w:vAlign w:val="center"/>
          </w:tcPr>
          <w:p w14:paraId="0E0BE869" w14:textId="77777777" w:rsidR="002E0104" w:rsidRPr="005D17EC" w:rsidRDefault="002E0104" w:rsidP="00253CD0">
            <w:pPr>
              <w:spacing w:before="120" w:after="120"/>
              <w:jc w:val="center"/>
              <w:rPr>
                <w:b/>
                <w:bCs/>
                <w:lang w:val="en-US" w:eastAsia="ja-JP"/>
              </w:rPr>
            </w:pPr>
          </w:p>
        </w:tc>
        <w:tc>
          <w:tcPr>
            <w:tcW w:w="3378" w:type="dxa"/>
            <w:vAlign w:val="center"/>
          </w:tcPr>
          <w:p w14:paraId="79DFB7EB" w14:textId="77777777" w:rsidR="002E0104" w:rsidRPr="005D17EC" w:rsidRDefault="002E0104" w:rsidP="00253CD0">
            <w:pPr>
              <w:spacing w:before="120" w:after="120"/>
              <w:rPr>
                <w:b/>
                <w:bCs/>
                <w:lang w:val="en-US" w:eastAsia="ja-JP"/>
              </w:rPr>
            </w:pPr>
            <w:r w:rsidRPr="005D17EC">
              <w:rPr>
                <w:rFonts w:hint="eastAsia"/>
                <w:b/>
                <w:bCs/>
                <w:lang w:val="en-US" w:eastAsia="ja-JP"/>
              </w:rPr>
              <w:t>SAN demodulation</w:t>
            </w:r>
          </w:p>
        </w:tc>
        <w:tc>
          <w:tcPr>
            <w:tcW w:w="3378" w:type="dxa"/>
            <w:vAlign w:val="center"/>
          </w:tcPr>
          <w:p w14:paraId="169F9FEB" w14:textId="77777777" w:rsidR="002E0104" w:rsidRPr="005D17EC" w:rsidRDefault="002E0104" w:rsidP="00253CD0">
            <w:pPr>
              <w:spacing w:before="120" w:after="120"/>
              <w:rPr>
                <w:b/>
                <w:bCs/>
                <w:lang w:val="en-US" w:eastAsia="ja-JP"/>
              </w:rPr>
            </w:pPr>
            <w:r w:rsidRPr="005D17EC">
              <w:rPr>
                <w:rFonts w:hint="eastAsia"/>
                <w:b/>
                <w:bCs/>
                <w:lang w:val="en-US" w:eastAsia="ja-JP"/>
              </w:rPr>
              <w:t>UE demodulation</w:t>
            </w:r>
          </w:p>
        </w:tc>
      </w:tr>
      <w:tr w:rsidR="002E0104" w:rsidRPr="005D17EC" w14:paraId="458F7F12" w14:textId="77777777" w:rsidTr="00253CD0">
        <w:tc>
          <w:tcPr>
            <w:tcW w:w="2875" w:type="dxa"/>
            <w:vAlign w:val="center"/>
          </w:tcPr>
          <w:p w14:paraId="58440A42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RAN4#115 (2025 May)</w:t>
            </w:r>
          </w:p>
        </w:tc>
        <w:tc>
          <w:tcPr>
            <w:tcW w:w="3378" w:type="dxa"/>
            <w:vAlign w:val="center"/>
          </w:tcPr>
          <w:p w14:paraId="454A61C4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Discuss the scope of SAN demodulation requirements.</w:t>
            </w:r>
          </w:p>
          <w:p w14:paraId="5195633C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Agree with the initial simulation assumption for SAN demodulation.</w:t>
            </w:r>
          </w:p>
        </w:tc>
        <w:tc>
          <w:tcPr>
            <w:tcW w:w="3378" w:type="dxa"/>
            <w:vAlign w:val="center"/>
          </w:tcPr>
          <w:p w14:paraId="6B0CD620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 xml:space="preserve">Discuss the scope of </w:t>
            </w:r>
            <w:r w:rsidRPr="005D17EC">
              <w:rPr>
                <w:rFonts w:hint="eastAsia"/>
                <w:lang w:val="en-US" w:eastAsia="ja-JP"/>
              </w:rPr>
              <w:t>UE</w:t>
            </w:r>
            <w:r w:rsidRPr="005D17EC">
              <w:rPr>
                <w:lang w:val="en-US" w:eastAsia="ja-JP"/>
              </w:rPr>
              <w:t xml:space="preserve"> demodulation requirements.</w:t>
            </w:r>
          </w:p>
          <w:p w14:paraId="667F87F4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 xml:space="preserve">Agree with the initial simulation assumption for </w:t>
            </w:r>
            <w:r w:rsidRPr="005D17EC">
              <w:rPr>
                <w:rFonts w:hint="eastAsia"/>
                <w:lang w:val="en-US" w:eastAsia="ja-JP"/>
              </w:rPr>
              <w:t>UE</w:t>
            </w:r>
            <w:r w:rsidRPr="005D17EC">
              <w:rPr>
                <w:lang w:val="en-US" w:eastAsia="ja-JP"/>
              </w:rPr>
              <w:t xml:space="preserve"> demodulation.</w:t>
            </w:r>
          </w:p>
        </w:tc>
      </w:tr>
      <w:tr w:rsidR="002E0104" w:rsidRPr="005D17EC" w14:paraId="239954E7" w14:textId="77777777" w:rsidTr="00253CD0">
        <w:tc>
          <w:tcPr>
            <w:tcW w:w="2875" w:type="dxa"/>
            <w:vAlign w:val="center"/>
          </w:tcPr>
          <w:p w14:paraId="2D0AB0CE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RAN4#116 (2025 August)</w:t>
            </w:r>
          </w:p>
        </w:tc>
        <w:tc>
          <w:tcPr>
            <w:tcW w:w="3378" w:type="dxa"/>
            <w:vAlign w:val="center"/>
          </w:tcPr>
          <w:p w14:paraId="0E2D8B75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Agree with the scope of SAN demodulation.</w:t>
            </w:r>
          </w:p>
          <w:p w14:paraId="044BB8F6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Update the simulation assumption for SAN demodulation.</w:t>
            </w:r>
          </w:p>
          <w:p w14:paraId="68036458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Collect the initial simulation results for alignment.</w:t>
            </w:r>
          </w:p>
        </w:tc>
        <w:tc>
          <w:tcPr>
            <w:tcW w:w="3378" w:type="dxa"/>
            <w:vAlign w:val="center"/>
          </w:tcPr>
          <w:p w14:paraId="652D7FE6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 xml:space="preserve">Agree with the scope of </w:t>
            </w:r>
            <w:r w:rsidRPr="005D17EC">
              <w:rPr>
                <w:rFonts w:hint="eastAsia"/>
                <w:lang w:val="en-US" w:eastAsia="ja-JP"/>
              </w:rPr>
              <w:t>UE</w:t>
            </w:r>
            <w:r w:rsidRPr="005D17EC">
              <w:rPr>
                <w:lang w:val="en-US" w:eastAsia="ja-JP"/>
              </w:rPr>
              <w:t xml:space="preserve"> demodulation.</w:t>
            </w:r>
          </w:p>
          <w:p w14:paraId="1D908508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Update the simulation assumption for UE demodulation.</w:t>
            </w:r>
          </w:p>
          <w:p w14:paraId="4C4C3BA7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Collect the initial simulation results for alignment.</w:t>
            </w:r>
          </w:p>
        </w:tc>
      </w:tr>
      <w:tr w:rsidR="002E0104" w:rsidRPr="005D17EC" w14:paraId="68DE16A0" w14:textId="77777777" w:rsidTr="00253CD0">
        <w:tc>
          <w:tcPr>
            <w:tcW w:w="2875" w:type="dxa"/>
            <w:vAlign w:val="center"/>
          </w:tcPr>
          <w:p w14:paraId="4C5AF696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RAN4#116bis (2025 October)</w:t>
            </w:r>
          </w:p>
        </w:tc>
        <w:tc>
          <w:tcPr>
            <w:tcW w:w="3378" w:type="dxa"/>
            <w:vAlign w:val="center"/>
          </w:tcPr>
          <w:p w14:paraId="58B2BC12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Finalize the simulation assumption.</w:t>
            </w:r>
          </w:p>
          <w:p w14:paraId="5BE5E7BD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Collect the simulation results.</w:t>
            </w:r>
          </w:p>
          <w:p w14:paraId="1DF81867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Decide the CR work split</w:t>
            </w:r>
            <w:r w:rsidRPr="005D17EC">
              <w:rPr>
                <w:rFonts w:hint="eastAsia"/>
                <w:lang w:val="en-US" w:eastAsia="ja-JP"/>
              </w:rPr>
              <w:t>.</w:t>
            </w:r>
          </w:p>
        </w:tc>
        <w:tc>
          <w:tcPr>
            <w:tcW w:w="3378" w:type="dxa"/>
            <w:vAlign w:val="center"/>
          </w:tcPr>
          <w:p w14:paraId="51CCD99F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Finalize the simulation assumption.</w:t>
            </w:r>
          </w:p>
          <w:p w14:paraId="3AC57710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Collect the simulation results.</w:t>
            </w:r>
          </w:p>
          <w:p w14:paraId="44757389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Decide the CR work split</w:t>
            </w:r>
            <w:r w:rsidRPr="005D17EC">
              <w:rPr>
                <w:rFonts w:hint="eastAsia"/>
                <w:lang w:val="en-US" w:eastAsia="ja-JP"/>
              </w:rPr>
              <w:t>.</w:t>
            </w:r>
          </w:p>
        </w:tc>
      </w:tr>
      <w:tr w:rsidR="002E0104" w:rsidRPr="005D17EC" w14:paraId="701B9A68" w14:textId="77777777" w:rsidTr="00253CD0">
        <w:tc>
          <w:tcPr>
            <w:tcW w:w="2875" w:type="dxa"/>
            <w:vAlign w:val="center"/>
          </w:tcPr>
          <w:p w14:paraId="2B16D962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RAN4#117 (2025 November)</w:t>
            </w:r>
          </w:p>
        </w:tc>
        <w:tc>
          <w:tcPr>
            <w:tcW w:w="3378" w:type="dxa"/>
            <w:vAlign w:val="center"/>
          </w:tcPr>
          <w:p w14:paraId="269E559A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Collect the simulation results.</w:t>
            </w:r>
          </w:p>
          <w:p w14:paraId="2346B5FC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Review the draft CRs for TS38.108/181</w:t>
            </w:r>
            <w:r w:rsidRPr="005D17EC">
              <w:rPr>
                <w:rFonts w:hint="eastAsia"/>
                <w:lang w:val="en-US" w:eastAsia="ja-JP"/>
              </w:rPr>
              <w:t>.</w:t>
            </w:r>
          </w:p>
        </w:tc>
        <w:tc>
          <w:tcPr>
            <w:tcW w:w="3378" w:type="dxa"/>
            <w:vAlign w:val="center"/>
          </w:tcPr>
          <w:p w14:paraId="6AC0517F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Collect the simulation results with impairments.</w:t>
            </w:r>
          </w:p>
          <w:p w14:paraId="6F0363E1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Review the draft CRs for TS38.10</w:t>
            </w:r>
            <w:r w:rsidRPr="005D17EC">
              <w:rPr>
                <w:rFonts w:hint="eastAsia"/>
                <w:lang w:val="en-US" w:eastAsia="ja-JP"/>
              </w:rPr>
              <w:t>1-5.</w:t>
            </w:r>
          </w:p>
        </w:tc>
      </w:tr>
      <w:tr w:rsidR="002E0104" w:rsidRPr="005D17EC" w14:paraId="104417D5" w14:textId="77777777" w:rsidTr="00253CD0">
        <w:tc>
          <w:tcPr>
            <w:tcW w:w="2875" w:type="dxa"/>
            <w:vAlign w:val="center"/>
          </w:tcPr>
          <w:p w14:paraId="6DFF88BB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RAN4#118 (2026 February)</w:t>
            </w:r>
          </w:p>
        </w:tc>
        <w:tc>
          <w:tcPr>
            <w:tcW w:w="3378" w:type="dxa"/>
            <w:vAlign w:val="center"/>
          </w:tcPr>
          <w:p w14:paraId="7F2D5EFF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Collect the simulation results.</w:t>
            </w:r>
          </w:p>
          <w:p w14:paraId="0AA26097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Agree with the CR for TS38.108/181.</w:t>
            </w:r>
          </w:p>
        </w:tc>
        <w:tc>
          <w:tcPr>
            <w:tcW w:w="3378" w:type="dxa"/>
            <w:vAlign w:val="center"/>
          </w:tcPr>
          <w:p w14:paraId="12602F64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Collect the simulation results with impairments.</w:t>
            </w:r>
          </w:p>
          <w:p w14:paraId="0F06BB17" w14:textId="77777777" w:rsidR="002E0104" w:rsidRPr="005D17EC" w:rsidRDefault="002E0104" w:rsidP="00253CD0">
            <w:pPr>
              <w:spacing w:before="120" w:after="120"/>
              <w:rPr>
                <w:lang w:val="en-US" w:eastAsia="ja-JP"/>
              </w:rPr>
            </w:pPr>
            <w:r w:rsidRPr="005D17EC">
              <w:rPr>
                <w:lang w:val="en-US" w:eastAsia="ja-JP"/>
              </w:rPr>
              <w:t>Agree with the CR for TS38.10</w:t>
            </w:r>
            <w:r w:rsidRPr="005D17EC">
              <w:rPr>
                <w:rFonts w:hint="eastAsia"/>
                <w:lang w:val="en-US" w:eastAsia="ja-JP"/>
              </w:rPr>
              <w:t>1-5</w:t>
            </w:r>
            <w:r w:rsidRPr="005D17EC">
              <w:rPr>
                <w:lang w:val="en-US" w:eastAsia="ja-JP"/>
              </w:rPr>
              <w:t>.</w:t>
            </w:r>
          </w:p>
        </w:tc>
      </w:tr>
    </w:tbl>
    <w:p w14:paraId="3927E7F9" w14:textId="10DD59C2" w:rsidR="00A3477F" w:rsidRPr="005D17EC" w:rsidRDefault="00A3477F" w:rsidP="00A3477F">
      <w:pPr>
        <w:pStyle w:val="B1"/>
        <w:ind w:left="0" w:firstLine="0"/>
        <w:rPr>
          <w:rFonts w:eastAsia="Yu Mincho"/>
          <w:lang w:eastAsia="ja-JP"/>
        </w:rPr>
      </w:pPr>
    </w:p>
    <w:p w14:paraId="361BBC70" w14:textId="7E684D7E" w:rsidR="00331C1E" w:rsidRPr="005D17EC" w:rsidRDefault="00331C1E" w:rsidP="003E08FC">
      <w:pPr>
        <w:pStyle w:val="Heading1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SAN/UE demodulation requirements</w:t>
      </w:r>
    </w:p>
    <w:p w14:paraId="3435C7B9" w14:textId="77777777" w:rsidR="005D7035" w:rsidRPr="005D17EC" w:rsidRDefault="005D7035" w:rsidP="005D7035">
      <w:pPr>
        <w:rPr>
          <w:rFonts w:eastAsia="Yu Mincho"/>
          <w:b/>
          <w:bCs/>
          <w:u w:val="single"/>
          <w:lang w:eastAsia="ja-JP"/>
        </w:rPr>
      </w:pPr>
      <w:r w:rsidRPr="005D17EC">
        <w:rPr>
          <w:rFonts w:eastAsia="Yu Mincho"/>
          <w:b/>
          <w:bCs/>
          <w:u w:val="single"/>
          <w:lang w:eastAsia="ja-JP"/>
        </w:rPr>
        <w:t>Issue 1-1-1: Broadcast service</w:t>
      </w:r>
    </w:p>
    <w:p w14:paraId="656BD4AC" w14:textId="64F8B49D" w:rsidR="00331C1E" w:rsidRPr="005D17EC" w:rsidRDefault="00331C1E" w:rsidP="005D7035">
      <w:pPr>
        <w:rPr>
          <w:rFonts w:eastAsia="Yu Mincho"/>
          <w:b/>
          <w:bCs/>
          <w:lang w:eastAsia="ja-JP"/>
        </w:rPr>
      </w:pPr>
      <w:r w:rsidRPr="005D17EC">
        <w:rPr>
          <w:rFonts w:eastAsia="Yu Mincho"/>
          <w:b/>
          <w:bCs/>
          <w:lang w:eastAsia="ja-JP"/>
        </w:rPr>
        <w:t xml:space="preserve">Agreement: </w:t>
      </w:r>
    </w:p>
    <w:p w14:paraId="6D19CDBD" w14:textId="2A8DDBA9" w:rsidR="005D7035" w:rsidRPr="005D17EC" w:rsidRDefault="005D7035" w:rsidP="005D7035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No demodulation performance impact for broadcast service</w:t>
      </w:r>
    </w:p>
    <w:p w14:paraId="6AED4EB1" w14:textId="77777777" w:rsidR="005D7035" w:rsidRPr="005D17EC" w:rsidRDefault="005D7035" w:rsidP="00331C1E">
      <w:pPr>
        <w:rPr>
          <w:rFonts w:eastAsia="Yu Mincho"/>
          <w:lang w:eastAsia="ja-JP"/>
        </w:rPr>
      </w:pPr>
    </w:p>
    <w:p w14:paraId="77AE2ACB" w14:textId="77777777" w:rsidR="005D7035" w:rsidRPr="005D17EC" w:rsidRDefault="005D7035" w:rsidP="005D7035">
      <w:pPr>
        <w:rPr>
          <w:rFonts w:eastAsia="Yu Mincho"/>
          <w:b/>
          <w:bCs/>
          <w:u w:val="single"/>
          <w:lang w:eastAsia="ja-JP"/>
        </w:rPr>
      </w:pPr>
      <w:r w:rsidRPr="005D17EC">
        <w:rPr>
          <w:rFonts w:eastAsia="Yu Mincho"/>
          <w:b/>
          <w:bCs/>
          <w:u w:val="single"/>
          <w:lang w:eastAsia="ja-JP"/>
        </w:rPr>
        <w:t>Issue 1-1-2: Regenerative payload</w:t>
      </w:r>
    </w:p>
    <w:p w14:paraId="70CE7E1D" w14:textId="5181A25C" w:rsidR="005D7035" w:rsidRPr="005D17EC" w:rsidRDefault="005D7035" w:rsidP="005D7035">
      <w:pPr>
        <w:rPr>
          <w:rFonts w:eastAsia="Yu Mincho"/>
          <w:b/>
          <w:bCs/>
          <w:lang w:eastAsia="ja-JP"/>
        </w:rPr>
      </w:pPr>
      <w:r w:rsidRPr="005D17EC">
        <w:rPr>
          <w:rFonts w:eastAsia="Yu Mincho" w:hint="eastAsia"/>
          <w:b/>
          <w:bCs/>
          <w:lang w:eastAsia="ja-JP"/>
        </w:rPr>
        <w:t>A</w:t>
      </w:r>
      <w:r w:rsidRPr="005D17EC">
        <w:rPr>
          <w:rFonts w:eastAsia="Yu Mincho"/>
          <w:b/>
          <w:bCs/>
          <w:lang w:eastAsia="ja-JP"/>
        </w:rPr>
        <w:t>greement:</w:t>
      </w:r>
    </w:p>
    <w:p w14:paraId="23E7036A" w14:textId="26992176" w:rsidR="005D7035" w:rsidRPr="005D17EC" w:rsidRDefault="005D7035" w:rsidP="005D7035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No demodulation performance impact for regenerative payload</w:t>
      </w:r>
    </w:p>
    <w:p w14:paraId="29EF9E55" w14:textId="5B1B01AA" w:rsidR="00163132" w:rsidRPr="005D17EC" w:rsidRDefault="00A3477F" w:rsidP="003E08FC">
      <w:pPr>
        <w:pStyle w:val="Heading1"/>
        <w:rPr>
          <w:rFonts w:eastAsia="Yu Mincho"/>
          <w:lang w:eastAsia="ja-JP"/>
        </w:rPr>
      </w:pPr>
      <w:r w:rsidRPr="005D17EC">
        <w:rPr>
          <w:rFonts w:eastAsia="Yu Mincho" w:hint="eastAsia"/>
          <w:lang w:eastAsia="ja-JP"/>
        </w:rPr>
        <w:lastRenderedPageBreak/>
        <w:t>SAN demodulation requirements</w:t>
      </w:r>
    </w:p>
    <w:p w14:paraId="597FD379" w14:textId="5C329DAE" w:rsidR="00FE0870" w:rsidRPr="005D17EC" w:rsidRDefault="00FE0870" w:rsidP="00FE0870">
      <w:pPr>
        <w:pStyle w:val="Heading2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Sub-topic 2-1</w:t>
      </w:r>
      <w:r w:rsidR="00451433" w:rsidRPr="005D17EC">
        <w:rPr>
          <w:rFonts w:eastAsia="Yu Mincho"/>
          <w:lang w:eastAsia="ja-JP"/>
        </w:rPr>
        <w:tab/>
      </w:r>
      <w:r w:rsidRPr="005D17EC">
        <w:rPr>
          <w:rFonts w:eastAsia="Yu Mincho"/>
          <w:lang w:eastAsia="ja-JP"/>
        </w:rPr>
        <w:t>RedCap/eRedCap</w:t>
      </w:r>
    </w:p>
    <w:p w14:paraId="3CDB04F8" w14:textId="76E4A72C" w:rsidR="00AC13B2" w:rsidRPr="005D17EC" w:rsidRDefault="00AC13B2" w:rsidP="00AC13B2">
      <w:pPr>
        <w:rPr>
          <w:rFonts w:eastAsia="Yu Mincho"/>
          <w:b/>
          <w:u w:val="single"/>
          <w:lang w:val="en-US" w:eastAsia="ja-JP"/>
        </w:rPr>
      </w:pPr>
      <w:r w:rsidRPr="005D17EC">
        <w:rPr>
          <w:b/>
          <w:u w:val="single"/>
          <w:lang w:val="en-US" w:eastAsia="ko-KR"/>
        </w:rPr>
        <w:t>Issue 2-1-1: SAN demodulation requirements for RedCap/eRedCap</w:t>
      </w:r>
    </w:p>
    <w:p w14:paraId="10E36AE0" w14:textId="7B1E8EFF" w:rsidR="00451433" w:rsidRPr="005D17EC" w:rsidRDefault="00451433" w:rsidP="00451433">
      <w:pPr>
        <w:spacing w:afterLines="50" w:after="120"/>
        <w:rPr>
          <w:rFonts w:eastAsia="Yu Mincho"/>
          <w:b/>
          <w:lang w:eastAsia="ja-JP"/>
        </w:rPr>
      </w:pPr>
      <w:r w:rsidRPr="005D17EC">
        <w:rPr>
          <w:rFonts w:eastAsia="Yu Mincho" w:hint="eastAsia"/>
          <w:b/>
          <w:lang w:eastAsia="ja-JP"/>
        </w:rPr>
        <w:t>A</w:t>
      </w:r>
      <w:r w:rsidRPr="005D17EC">
        <w:rPr>
          <w:rFonts w:eastAsia="Yu Mincho"/>
          <w:b/>
          <w:lang w:eastAsia="ja-JP"/>
        </w:rPr>
        <w:t>greement:</w:t>
      </w:r>
    </w:p>
    <w:p w14:paraId="0D6CC4EB" w14:textId="67775233" w:rsidR="00451433" w:rsidRPr="005D17EC" w:rsidRDefault="00451433" w:rsidP="00451433">
      <w:pPr>
        <w:pStyle w:val="ListParagraph"/>
        <w:numPr>
          <w:ilvl w:val="0"/>
          <w:numId w:val="32"/>
        </w:numPr>
        <w:spacing w:afterLines="50" w:after="120"/>
        <w:ind w:firstLineChars="0"/>
        <w:rPr>
          <w:rFonts w:eastAsia="Yu Mincho"/>
          <w:bCs/>
          <w:lang w:eastAsia="ja-JP"/>
        </w:rPr>
      </w:pPr>
      <w:r w:rsidRPr="005D17EC">
        <w:rPr>
          <w:rFonts w:eastAsia="Yu Mincho"/>
          <w:bCs/>
          <w:lang w:eastAsia="ja-JP"/>
        </w:rPr>
        <w:t>No SAN demodulation requirements for the support of (e)RedCap UEs</w:t>
      </w:r>
      <w:r w:rsidR="007413C6" w:rsidRPr="005D17EC">
        <w:rPr>
          <w:rFonts w:eastAsia="Yu Mincho"/>
          <w:bCs/>
          <w:lang w:eastAsia="ja-JP"/>
        </w:rPr>
        <w:t>.</w:t>
      </w:r>
    </w:p>
    <w:p w14:paraId="74140C72" w14:textId="6435D043" w:rsidR="00163132" w:rsidRPr="005D17EC" w:rsidRDefault="00163132" w:rsidP="00451433">
      <w:pPr>
        <w:pStyle w:val="B1"/>
        <w:ind w:left="0" w:firstLine="0"/>
        <w:rPr>
          <w:rFonts w:eastAsia="Yu Mincho"/>
          <w:lang w:eastAsia="ja-JP"/>
        </w:rPr>
      </w:pPr>
    </w:p>
    <w:p w14:paraId="31E957A7" w14:textId="43267F95" w:rsidR="00451433" w:rsidRPr="005D17EC" w:rsidRDefault="00451433" w:rsidP="00451433">
      <w:pPr>
        <w:pStyle w:val="Heading2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Sub-topic 2-</w:t>
      </w:r>
      <w:r w:rsidRPr="005D17EC">
        <w:rPr>
          <w:rFonts w:eastAsia="Yu Mincho" w:hint="eastAsia"/>
          <w:lang w:eastAsia="ja-JP"/>
        </w:rPr>
        <w:t>2</w:t>
      </w:r>
      <w:r w:rsidRPr="005D17EC">
        <w:rPr>
          <w:rFonts w:eastAsia="Yu Mincho"/>
          <w:lang w:eastAsia="ja-JP"/>
        </w:rPr>
        <w:tab/>
        <w:t>Uplink capacity/cell throughput enhancements</w:t>
      </w:r>
    </w:p>
    <w:p w14:paraId="42C74E24" w14:textId="35D81365" w:rsidR="00AC13B2" w:rsidRPr="005D17EC" w:rsidRDefault="00AC13B2" w:rsidP="00121B12">
      <w:pPr>
        <w:rPr>
          <w:rFonts w:eastAsia="Yu Mincho"/>
          <w:b/>
          <w:bCs/>
          <w:u w:val="single"/>
          <w:lang w:val="en-US" w:eastAsia="ja-JP"/>
        </w:rPr>
      </w:pPr>
      <w:r w:rsidRPr="005D17EC">
        <w:rPr>
          <w:b/>
          <w:bCs/>
          <w:u w:val="single"/>
          <w:lang w:val="en-US" w:eastAsia="ko-KR"/>
        </w:rPr>
        <w:t>Issue 2-2-1: PUSCH requirements for UL coverage enhancements</w:t>
      </w:r>
    </w:p>
    <w:p w14:paraId="3C44AE8E" w14:textId="07F94AC2" w:rsidR="00451433" w:rsidRPr="005D17EC" w:rsidRDefault="00AC13B2" w:rsidP="00121B12">
      <w:pPr>
        <w:rPr>
          <w:rFonts w:eastAsia="Yu Mincho"/>
          <w:b/>
          <w:lang w:eastAsia="ja-JP"/>
        </w:rPr>
      </w:pPr>
      <w:r w:rsidRPr="005D17EC">
        <w:rPr>
          <w:rFonts w:eastAsia="Yu Mincho" w:hint="eastAsia"/>
          <w:b/>
          <w:lang w:eastAsia="ja-JP"/>
        </w:rPr>
        <w:t>Agreement:</w:t>
      </w:r>
    </w:p>
    <w:p w14:paraId="33299418" w14:textId="1E88B05F" w:rsidR="00AC13B2" w:rsidRPr="005D17EC" w:rsidRDefault="00AC13B2" w:rsidP="00121B12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Define SAN PUSCH demodulation requirements for DFT-s-OFDM with orthogonal cover codes</w:t>
      </w:r>
      <w:r w:rsidR="00EE2582" w:rsidRPr="005D17EC">
        <w:rPr>
          <w:rFonts w:eastAsia="Yu Mincho"/>
          <w:lang w:eastAsia="ja-JP"/>
        </w:rPr>
        <w:t>.</w:t>
      </w:r>
    </w:p>
    <w:p w14:paraId="5D25E4B6" w14:textId="77777777" w:rsidR="00A3477F" w:rsidRPr="005D17EC" w:rsidRDefault="00A3477F" w:rsidP="00121B12">
      <w:pPr>
        <w:rPr>
          <w:rFonts w:eastAsia="Yu Mincho"/>
          <w:lang w:eastAsia="ja-JP"/>
        </w:rPr>
      </w:pPr>
    </w:p>
    <w:p w14:paraId="09605C13" w14:textId="33610216" w:rsidR="00AC13B2" w:rsidRPr="005D17EC" w:rsidRDefault="00121B12" w:rsidP="00121B12">
      <w:pPr>
        <w:rPr>
          <w:rFonts w:eastAsia="Yu Mincho"/>
          <w:b/>
          <w:u w:val="single"/>
          <w:lang w:eastAsia="ja-JP"/>
        </w:rPr>
      </w:pPr>
      <w:r w:rsidRPr="005D17EC">
        <w:rPr>
          <w:rFonts w:eastAsia="Yu Mincho"/>
          <w:b/>
          <w:u w:val="single"/>
          <w:lang w:eastAsia="ja-JP"/>
        </w:rPr>
        <w:t>Issue 2-2-2: OCC parameters</w:t>
      </w:r>
    </w:p>
    <w:p w14:paraId="39117A64" w14:textId="25F3F8B8" w:rsidR="00121B12" w:rsidRPr="005D17EC" w:rsidRDefault="007A2369" w:rsidP="00121B12">
      <w:pPr>
        <w:rPr>
          <w:rFonts w:eastAsia="Yu Mincho"/>
          <w:b/>
          <w:lang w:eastAsia="ja-JP"/>
        </w:rPr>
      </w:pPr>
      <w:r w:rsidRPr="005D17EC">
        <w:rPr>
          <w:rFonts w:eastAsia="Yu Mincho"/>
          <w:b/>
          <w:lang w:eastAsia="ja-JP"/>
        </w:rPr>
        <w:t>Agreement</w:t>
      </w:r>
      <w:r w:rsidR="00121B12" w:rsidRPr="005D17EC">
        <w:rPr>
          <w:rFonts w:eastAsia="Yu Mincho" w:hint="eastAsia"/>
          <w:b/>
          <w:lang w:eastAsia="ja-JP"/>
        </w:rPr>
        <w:t>:</w:t>
      </w:r>
    </w:p>
    <w:p w14:paraId="056AE41C" w14:textId="5CD297D7" w:rsidR="00121B12" w:rsidRPr="005D17EC" w:rsidRDefault="00121B12" w:rsidP="00121B12">
      <w:pPr>
        <w:pStyle w:val="ListParagraph"/>
        <w:numPr>
          <w:ilvl w:val="0"/>
          <w:numId w:val="32"/>
        </w:numPr>
        <w:ind w:firstLineChars="0"/>
        <w:rPr>
          <w:rFonts w:eastAsia="Yu Mincho"/>
          <w:bCs/>
          <w:lang w:eastAsia="ja-JP"/>
        </w:rPr>
      </w:pPr>
      <w:r w:rsidRPr="005D17EC">
        <w:rPr>
          <w:rFonts w:eastAsia="Yu Mincho"/>
          <w:lang w:eastAsia="ja-JP"/>
        </w:rPr>
        <w:t>Apply inter-slot OCC length 2.</w:t>
      </w:r>
    </w:p>
    <w:p w14:paraId="390961BC" w14:textId="5DDA48AD" w:rsidR="00121B12" w:rsidRPr="005D17EC" w:rsidRDefault="00121B12" w:rsidP="00121B12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Apply PUSCH type A repetitions</w:t>
      </w:r>
    </w:p>
    <w:p w14:paraId="2244F97F" w14:textId="3929E201" w:rsidR="00121B12" w:rsidRPr="005D17EC" w:rsidRDefault="007A2369" w:rsidP="00064EDF">
      <w:pPr>
        <w:rPr>
          <w:rFonts w:eastAsia="Yu Mincho"/>
          <w:b/>
          <w:bCs/>
          <w:lang w:eastAsia="ja-JP"/>
        </w:rPr>
      </w:pPr>
      <w:r w:rsidRPr="005D17EC">
        <w:rPr>
          <w:rFonts w:eastAsia="Yu Mincho"/>
          <w:b/>
          <w:bCs/>
          <w:lang w:eastAsia="ja-JP"/>
        </w:rPr>
        <w:t>Way forward:</w:t>
      </w:r>
    </w:p>
    <w:p w14:paraId="5F3DDD72" w14:textId="345E1239" w:rsidR="007A2369" w:rsidRPr="005D17EC" w:rsidRDefault="005E4638" w:rsidP="007A2369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FFS whether to define PUSCH requirements with</w:t>
      </w:r>
      <w:r w:rsidR="007A2369" w:rsidRPr="005D17EC">
        <w:rPr>
          <w:rFonts w:eastAsia="Yu Mincho"/>
          <w:lang w:eastAsia="ja-JP"/>
        </w:rPr>
        <w:t xml:space="preserve"> inter-slot OCC length 4.</w:t>
      </w:r>
    </w:p>
    <w:p w14:paraId="020FAFDA" w14:textId="77777777" w:rsidR="007A2369" w:rsidRPr="005D17EC" w:rsidRDefault="007A2369" w:rsidP="00064EDF">
      <w:pPr>
        <w:rPr>
          <w:rFonts w:eastAsia="Yu Mincho"/>
          <w:lang w:eastAsia="ja-JP"/>
        </w:rPr>
      </w:pPr>
    </w:p>
    <w:p w14:paraId="42AE30AE" w14:textId="2FE9DB5E" w:rsidR="00064EDF" w:rsidRPr="005D17EC" w:rsidRDefault="00064EDF" w:rsidP="00064EDF">
      <w:pPr>
        <w:rPr>
          <w:rFonts w:eastAsia="Yu Mincho"/>
          <w:b/>
          <w:bCs/>
          <w:u w:val="single"/>
          <w:lang w:eastAsia="ja-JP"/>
        </w:rPr>
      </w:pPr>
      <w:r w:rsidRPr="005D17EC">
        <w:rPr>
          <w:rFonts w:eastAsia="Yu Mincho" w:hint="eastAsia"/>
          <w:b/>
          <w:bCs/>
          <w:u w:val="single"/>
          <w:lang w:eastAsia="ja-JP"/>
        </w:rPr>
        <w:t>Issue 2-2-3:</w:t>
      </w:r>
      <w:r w:rsidRPr="005D17EC">
        <w:rPr>
          <w:b/>
          <w:bCs/>
          <w:u w:val="single"/>
        </w:rPr>
        <w:t xml:space="preserve"> </w:t>
      </w:r>
      <w:r w:rsidRPr="005D17EC">
        <w:rPr>
          <w:rFonts w:eastAsia="Yu Mincho"/>
          <w:b/>
          <w:bCs/>
          <w:u w:val="single"/>
          <w:lang w:eastAsia="ja-JP"/>
        </w:rPr>
        <w:t>Detailed PUSCH parameters</w:t>
      </w:r>
    </w:p>
    <w:p w14:paraId="39454108" w14:textId="51CAF897" w:rsidR="00064EDF" w:rsidRPr="005D17EC" w:rsidRDefault="00064EDF" w:rsidP="00064EDF">
      <w:pPr>
        <w:rPr>
          <w:rFonts w:eastAsia="Yu Mincho"/>
          <w:b/>
          <w:bCs/>
          <w:lang w:eastAsia="ja-JP"/>
        </w:rPr>
      </w:pPr>
      <w:r w:rsidRPr="005D17EC">
        <w:rPr>
          <w:rFonts w:eastAsia="Yu Mincho" w:hint="eastAsia"/>
          <w:b/>
          <w:bCs/>
          <w:lang w:eastAsia="ja-JP"/>
        </w:rPr>
        <w:t>Way forward:</w:t>
      </w:r>
    </w:p>
    <w:p w14:paraId="62061FA6" w14:textId="7300F2D2" w:rsidR="00064EDF" w:rsidRPr="005D17EC" w:rsidRDefault="00064EDF" w:rsidP="00064EDF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 w:hint="eastAsia"/>
          <w:lang w:eastAsia="ja-JP"/>
        </w:rPr>
        <w:t>Assume to set the following parameters:</w:t>
      </w:r>
    </w:p>
    <w:p w14:paraId="2F0F7A85" w14:textId="296B51F1" w:rsidR="00064EDF" w:rsidRPr="005D17EC" w:rsidRDefault="00BA261D" w:rsidP="00064EDF">
      <w:pPr>
        <w:pStyle w:val="ListParagraph"/>
        <w:numPr>
          <w:ilvl w:val="1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 xml:space="preserve">FDD </w:t>
      </w:r>
      <w:r w:rsidR="0068598C" w:rsidRPr="005D17EC">
        <w:rPr>
          <w:rFonts w:eastAsia="Yu Mincho"/>
          <w:lang w:eastAsia="ja-JP"/>
        </w:rPr>
        <w:t>SCS=</w:t>
      </w:r>
      <w:r w:rsidR="00064EDF" w:rsidRPr="005D17EC">
        <w:rPr>
          <w:rFonts w:eastAsia="Yu Mincho"/>
          <w:lang w:eastAsia="ja-JP"/>
        </w:rPr>
        <w:t>15KHz</w:t>
      </w:r>
      <w:r w:rsidR="0068598C" w:rsidRPr="005D17EC">
        <w:rPr>
          <w:rFonts w:eastAsia="Yu Mincho"/>
          <w:lang w:eastAsia="ja-JP"/>
        </w:rPr>
        <w:t xml:space="preserve"> with</w:t>
      </w:r>
      <w:r w:rsidR="00064EDF" w:rsidRPr="005D17EC">
        <w:rPr>
          <w:rFonts w:eastAsia="Yu Mincho"/>
          <w:lang w:eastAsia="ja-JP"/>
        </w:rPr>
        <w:t xml:space="preserve"> 5MHz </w:t>
      </w:r>
      <w:r w:rsidR="0068598C" w:rsidRPr="005D17EC">
        <w:rPr>
          <w:rFonts w:eastAsia="Yu Mincho"/>
          <w:lang w:eastAsia="ja-JP"/>
        </w:rPr>
        <w:t xml:space="preserve">CBW </w:t>
      </w:r>
      <w:r w:rsidR="00064EDF" w:rsidRPr="005D17EC">
        <w:rPr>
          <w:rFonts w:eastAsia="Yu Mincho"/>
          <w:lang w:eastAsia="ja-JP"/>
        </w:rPr>
        <w:t xml:space="preserve">and </w:t>
      </w:r>
      <w:r w:rsidRPr="005D17EC">
        <w:rPr>
          <w:rFonts w:eastAsia="Yu Mincho"/>
          <w:lang w:eastAsia="ja-JP"/>
        </w:rPr>
        <w:t xml:space="preserve">FDD </w:t>
      </w:r>
      <w:r w:rsidR="0068598C" w:rsidRPr="005D17EC">
        <w:rPr>
          <w:rFonts w:eastAsia="Yu Mincho"/>
          <w:lang w:eastAsia="ja-JP"/>
        </w:rPr>
        <w:t>SCS=</w:t>
      </w:r>
      <w:r w:rsidR="00064EDF" w:rsidRPr="005D17EC">
        <w:rPr>
          <w:rFonts w:eastAsia="Yu Mincho"/>
          <w:lang w:eastAsia="ja-JP"/>
        </w:rPr>
        <w:t>30KHz</w:t>
      </w:r>
      <w:r w:rsidR="0068598C" w:rsidRPr="005D17EC">
        <w:rPr>
          <w:rFonts w:eastAsia="Yu Mincho"/>
          <w:lang w:eastAsia="ja-JP"/>
        </w:rPr>
        <w:t xml:space="preserve"> with</w:t>
      </w:r>
      <w:r w:rsidR="00064EDF" w:rsidRPr="005D17EC">
        <w:rPr>
          <w:rFonts w:eastAsia="Yu Mincho"/>
          <w:lang w:eastAsia="ja-JP"/>
        </w:rPr>
        <w:t xml:space="preserve"> 10MHz</w:t>
      </w:r>
      <w:r w:rsidR="0068598C" w:rsidRPr="005D17EC">
        <w:rPr>
          <w:rFonts w:eastAsia="Yu Mincho"/>
          <w:lang w:eastAsia="ja-JP"/>
        </w:rPr>
        <w:t xml:space="preserve"> CBW</w:t>
      </w:r>
    </w:p>
    <w:p w14:paraId="7FDC1C1A" w14:textId="76E04E79" w:rsidR="00064EDF" w:rsidRPr="005D17EC" w:rsidRDefault="00064EDF" w:rsidP="00064EDF">
      <w:pPr>
        <w:pStyle w:val="ListParagraph"/>
        <w:numPr>
          <w:ilvl w:val="1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Both 1Rx and 2Rx, with test applicability rule for different Rx number</w:t>
      </w:r>
    </w:p>
    <w:p w14:paraId="3A2EFED7" w14:textId="3241DB56" w:rsidR="00064EDF" w:rsidRPr="005D17EC" w:rsidRDefault="00064EDF" w:rsidP="00064EDF">
      <w:pPr>
        <w:pStyle w:val="ListParagraph"/>
        <w:numPr>
          <w:ilvl w:val="1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Same MCS for two UEs for PUSCH with OCC</w:t>
      </w:r>
    </w:p>
    <w:p w14:paraId="37F35F70" w14:textId="3B7A5A3A" w:rsidR="00064EDF" w:rsidRPr="005D17EC" w:rsidRDefault="00064EDF" w:rsidP="00064EDF">
      <w:pPr>
        <w:pStyle w:val="ListParagraph"/>
        <w:numPr>
          <w:ilvl w:val="1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Same channel model for two UEs for PUSCH with OCC</w:t>
      </w:r>
    </w:p>
    <w:p w14:paraId="0EA123A8" w14:textId="610E51C1" w:rsidR="00064EDF" w:rsidRPr="005D17EC" w:rsidRDefault="00A61C71" w:rsidP="00064EDF">
      <w:pPr>
        <w:pStyle w:val="ListParagraph"/>
        <w:numPr>
          <w:ilvl w:val="1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F</w:t>
      </w:r>
      <w:r w:rsidR="00064EDF" w:rsidRPr="005D17EC">
        <w:rPr>
          <w:rFonts w:eastAsia="Yu Mincho"/>
          <w:lang w:eastAsia="ja-JP"/>
        </w:rPr>
        <w:t xml:space="preserve">requency offset </w:t>
      </w:r>
      <w:r w:rsidR="00572171" w:rsidRPr="005D17EC">
        <w:rPr>
          <w:rFonts w:eastAsia="Yu Mincho"/>
          <w:lang w:eastAsia="ja-JP"/>
        </w:rPr>
        <w:t>between</w:t>
      </w:r>
      <w:r w:rsidR="00064EDF" w:rsidRPr="005D17EC">
        <w:rPr>
          <w:rFonts w:eastAsia="Yu Mincho"/>
          <w:lang w:eastAsia="ja-JP"/>
        </w:rPr>
        <w:t xml:space="preserve"> two UEs</w:t>
      </w:r>
    </w:p>
    <w:p w14:paraId="2469E2CD" w14:textId="0A9DBE59" w:rsidR="008C0955" w:rsidRPr="005D17EC" w:rsidRDefault="00A61C71" w:rsidP="005D17EC">
      <w:pPr>
        <w:pStyle w:val="ListParagraph"/>
        <w:numPr>
          <w:ilvl w:val="2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Baseline assumption: s</w:t>
      </w:r>
      <w:r w:rsidR="008C0955" w:rsidRPr="005D17EC">
        <w:rPr>
          <w:rFonts w:eastAsia="Yu Mincho"/>
          <w:lang w:eastAsia="ja-JP"/>
        </w:rPr>
        <w:t xml:space="preserve">ame frequency offset for two UEs in one OCC group. FFS what frequency offset </w:t>
      </w:r>
      <w:r w:rsidR="00F4608B" w:rsidRPr="005D17EC">
        <w:rPr>
          <w:rFonts w:eastAsia="Yu Mincho"/>
          <w:lang w:eastAsia="ja-JP"/>
        </w:rPr>
        <w:t>value is assumed</w:t>
      </w:r>
      <w:r w:rsidR="008C0955" w:rsidRPr="005D17EC">
        <w:rPr>
          <w:rFonts w:eastAsia="Yu Mincho"/>
          <w:lang w:eastAsia="ja-JP"/>
        </w:rPr>
        <w:t xml:space="preserve">. </w:t>
      </w:r>
    </w:p>
    <w:p w14:paraId="5824FF99" w14:textId="60378350" w:rsidR="00064EDF" w:rsidRPr="005D17EC" w:rsidRDefault="00064EDF" w:rsidP="00A61C71">
      <w:pPr>
        <w:pStyle w:val="ListParagraph"/>
        <w:numPr>
          <w:ilvl w:val="2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 xml:space="preserve">FFS </w:t>
      </w:r>
      <w:r w:rsidR="005967EB" w:rsidRPr="005D17EC">
        <w:rPr>
          <w:rFonts w:eastAsia="Yu Mincho"/>
          <w:lang w:eastAsia="ja-JP"/>
        </w:rPr>
        <w:t xml:space="preserve">whether to consider </w:t>
      </w:r>
      <w:r w:rsidR="008C0955" w:rsidRPr="005D17EC">
        <w:rPr>
          <w:rFonts w:eastAsia="Yu Mincho"/>
          <w:lang w:eastAsia="ja-JP"/>
        </w:rPr>
        <w:t>differen</w:t>
      </w:r>
      <w:r w:rsidR="003D6B38" w:rsidRPr="005D17EC">
        <w:rPr>
          <w:rFonts w:eastAsia="Yu Mincho"/>
          <w:lang w:eastAsia="ja-JP"/>
        </w:rPr>
        <w:t>t</w:t>
      </w:r>
      <w:r w:rsidR="008C0955" w:rsidRPr="005D17EC">
        <w:rPr>
          <w:rFonts w:eastAsia="Yu Mincho"/>
          <w:lang w:eastAsia="ja-JP"/>
        </w:rPr>
        <w:t xml:space="preserve"> </w:t>
      </w:r>
      <w:r w:rsidRPr="005D17EC">
        <w:rPr>
          <w:rFonts w:eastAsia="Yu Mincho"/>
          <w:lang w:eastAsia="ja-JP"/>
        </w:rPr>
        <w:t>frequency offset</w:t>
      </w:r>
      <w:r w:rsidR="00A43642" w:rsidRPr="005D17EC">
        <w:rPr>
          <w:rFonts w:eastAsia="Yu Mincho"/>
          <w:lang w:eastAsia="ja-JP"/>
        </w:rPr>
        <w:t>s</w:t>
      </w:r>
      <w:r w:rsidRPr="005D17EC">
        <w:rPr>
          <w:rFonts w:eastAsia="Yu Mincho"/>
          <w:lang w:eastAsia="ja-JP"/>
        </w:rPr>
        <w:t xml:space="preserve"> </w:t>
      </w:r>
      <w:r w:rsidR="00D52C78" w:rsidRPr="005D17EC">
        <w:rPr>
          <w:rFonts w:eastAsia="Yu Mincho"/>
          <w:lang w:eastAsia="ja-JP"/>
        </w:rPr>
        <w:t xml:space="preserve">values for </w:t>
      </w:r>
      <w:r w:rsidR="00572171" w:rsidRPr="005D17EC">
        <w:rPr>
          <w:rFonts w:eastAsia="Yu Mincho"/>
          <w:lang w:eastAsia="ja-JP"/>
        </w:rPr>
        <w:t>two UEs</w:t>
      </w:r>
      <w:r w:rsidR="00282F89" w:rsidRPr="005D17EC">
        <w:rPr>
          <w:rFonts w:eastAsia="Yu Mincho"/>
          <w:lang w:eastAsia="ja-JP"/>
        </w:rPr>
        <w:t xml:space="preserve"> additionally.</w:t>
      </w:r>
    </w:p>
    <w:p w14:paraId="3F80043A" w14:textId="655BA824" w:rsidR="000C25FC" w:rsidRPr="005D17EC" w:rsidRDefault="00064EDF" w:rsidP="000C25FC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5D17EC">
        <w:rPr>
          <w:rFonts w:eastAsia="Yu Mincho" w:hint="eastAsia"/>
          <w:lang w:eastAsia="ja-JP"/>
        </w:rPr>
        <w:t>FFS for other parameters.</w:t>
      </w:r>
    </w:p>
    <w:p w14:paraId="1D8AE40B" w14:textId="77777777" w:rsidR="00064EDF" w:rsidRPr="005D17EC" w:rsidRDefault="00064EDF" w:rsidP="00064EDF">
      <w:pPr>
        <w:rPr>
          <w:rFonts w:eastAsia="Yu Mincho"/>
          <w:lang w:eastAsia="ja-JP"/>
        </w:rPr>
      </w:pPr>
    </w:p>
    <w:p w14:paraId="001D5750" w14:textId="488BCE77" w:rsidR="00A3477F" w:rsidRPr="005D17EC" w:rsidRDefault="00A3477F" w:rsidP="00A3477F">
      <w:pPr>
        <w:pStyle w:val="Heading1"/>
        <w:rPr>
          <w:rFonts w:eastAsia="Yu Mincho"/>
          <w:lang w:eastAsia="ja-JP"/>
        </w:rPr>
      </w:pPr>
      <w:r w:rsidRPr="005D17EC">
        <w:rPr>
          <w:rFonts w:eastAsia="Yu Mincho" w:hint="eastAsia"/>
          <w:lang w:eastAsia="ja-JP"/>
        </w:rPr>
        <w:t>UE demodulation requirements</w:t>
      </w:r>
    </w:p>
    <w:p w14:paraId="1AB782FB" w14:textId="295F0FD1" w:rsidR="003C77D6" w:rsidRPr="005D17EC" w:rsidRDefault="003C77D6" w:rsidP="003C77D6">
      <w:pPr>
        <w:pStyle w:val="Heading2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Sub-topic 3-1</w:t>
      </w:r>
      <w:r w:rsidRPr="005D17EC">
        <w:rPr>
          <w:rFonts w:eastAsia="Yu Mincho"/>
          <w:lang w:eastAsia="ja-JP"/>
        </w:rPr>
        <w:tab/>
        <w:t>Downlink coverage enhancements</w:t>
      </w:r>
    </w:p>
    <w:p w14:paraId="4310F0E0" w14:textId="132A0BA7" w:rsidR="003C77D6" w:rsidRPr="005D17EC" w:rsidRDefault="003C77D6" w:rsidP="003C77D6">
      <w:pPr>
        <w:rPr>
          <w:b/>
          <w:bCs/>
          <w:u w:val="single"/>
          <w:lang w:eastAsia="ja-JP"/>
        </w:rPr>
      </w:pPr>
      <w:r w:rsidRPr="005D17EC">
        <w:rPr>
          <w:b/>
          <w:bCs/>
          <w:u w:val="single"/>
          <w:lang w:eastAsia="ja-JP"/>
        </w:rPr>
        <w:t>Issue 3-1-1: PDCCH with repetition</w:t>
      </w:r>
      <w:r w:rsidR="00AB5E20" w:rsidRPr="005D17EC">
        <w:rPr>
          <w:b/>
          <w:bCs/>
          <w:u w:val="single"/>
          <w:lang w:eastAsia="ja-JP"/>
        </w:rPr>
        <w:t xml:space="preserve"> for CSS</w:t>
      </w:r>
    </w:p>
    <w:p w14:paraId="00AB56DB" w14:textId="38082F1F" w:rsidR="00A3477F" w:rsidRPr="005D17EC" w:rsidRDefault="003C77D6" w:rsidP="00A3477F">
      <w:pPr>
        <w:spacing w:afterLines="50" w:after="120"/>
        <w:rPr>
          <w:b/>
          <w:lang w:eastAsia="zh-CN"/>
        </w:rPr>
      </w:pPr>
      <w:r w:rsidRPr="005D17EC">
        <w:rPr>
          <w:b/>
          <w:lang w:eastAsia="zh-CN"/>
        </w:rPr>
        <w:t>Agreement:</w:t>
      </w:r>
    </w:p>
    <w:p w14:paraId="21F8B18B" w14:textId="78C58D2B" w:rsidR="003C77D6" w:rsidRPr="005D17EC" w:rsidRDefault="003C77D6" w:rsidP="003C77D6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Not define requirements for PDCCH with repetition.</w:t>
      </w:r>
    </w:p>
    <w:p w14:paraId="3B868A72" w14:textId="77777777" w:rsidR="003C77D6" w:rsidRPr="005D17EC" w:rsidRDefault="003C77D6" w:rsidP="003C77D6">
      <w:pPr>
        <w:spacing w:afterLines="50" w:after="120"/>
        <w:rPr>
          <w:bCs/>
          <w:lang w:eastAsia="zh-CN"/>
        </w:rPr>
      </w:pPr>
    </w:p>
    <w:p w14:paraId="3F82DE35" w14:textId="6A652262" w:rsidR="003C77D6" w:rsidRPr="005D17EC" w:rsidRDefault="00BB660E" w:rsidP="003C77D6">
      <w:pPr>
        <w:spacing w:afterLines="50" w:after="120"/>
        <w:rPr>
          <w:b/>
          <w:u w:val="single"/>
          <w:lang w:eastAsia="zh-CN"/>
        </w:rPr>
      </w:pPr>
      <w:r w:rsidRPr="005D17EC">
        <w:rPr>
          <w:b/>
          <w:u w:val="single"/>
          <w:lang w:eastAsia="zh-CN"/>
        </w:rPr>
        <w:t>Issue 3-1-2: PDSCH with repetition for Msg4/SIB1</w:t>
      </w:r>
    </w:p>
    <w:p w14:paraId="6E9F664D" w14:textId="10D2A517" w:rsidR="003C77D6" w:rsidRPr="005D17EC" w:rsidRDefault="00BB660E" w:rsidP="00A3477F">
      <w:pPr>
        <w:spacing w:afterLines="50" w:after="120"/>
        <w:rPr>
          <w:b/>
          <w:lang w:eastAsia="zh-CN"/>
        </w:rPr>
      </w:pPr>
      <w:r w:rsidRPr="005D17EC">
        <w:rPr>
          <w:b/>
          <w:lang w:eastAsia="zh-CN"/>
        </w:rPr>
        <w:t xml:space="preserve">Agreement: </w:t>
      </w:r>
    </w:p>
    <w:p w14:paraId="3AACAAFF" w14:textId="2CC01DC3" w:rsidR="003C77D6" w:rsidRPr="005D17EC" w:rsidRDefault="00BB660E" w:rsidP="00BB660E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Not define requirements for PDSCH with repetition for Msg4/SIB1.</w:t>
      </w:r>
    </w:p>
    <w:p w14:paraId="53949CB2" w14:textId="77777777" w:rsidR="00BB660E" w:rsidRPr="005D17EC" w:rsidRDefault="00BB660E" w:rsidP="00BB660E">
      <w:pPr>
        <w:spacing w:afterLines="50" w:after="120"/>
        <w:rPr>
          <w:bCs/>
          <w:lang w:eastAsia="zh-CN"/>
        </w:rPr>
      </w:pPr>
    </w:p>
    <w:p w14:paraId="05207B8D" w14:textId="58A566F1" w:rsidR="00BB660E" w:rsidRPr="005D17EC" w:rsidRDefault="00BB660E" w:rsidP="00BB660E">
      <w:pPr>
        <w:spacing w:afterLines="50" w:after="120"/>
        <w:rPr>
          <w:b/>
          <w:u w:val="single"/>
          <w:lang w:eastAsia="zh-CN"/>
        </w:rPr>
      </w:pPr>
      <w:r w:rsidRPr="005D17EC">
        <w:rPr>
          <w:b/>
          <w:u w:val="single"/>
          <w:lang w:eastAsia="zh-CN"/>
        </w:rPr>
        <w:t>Issue 3-1-3: PBCH periodicity extension</w:t>
      </w:r>
    </w:p>
    <w:p w14:paraId="41928333" w14:textId="0EB3A943" w:rsidR="00BB660E" w:rsidRPr="005D17EC" w:rsidRDefault="00BB660E" w:rsidP="00BB660E">
      <w:pPr>
        <w:spacing w:afterLines="50" w:after="120"/>
        <w:rPr>
          <w:b/>
          <w:lang w:eastAsia="zh-CN"/>
        </w:rPr>
      </w:pPr>
      <w:r w:rsidRPr="005D17EC">
        <w:rPr>
          <w:b/>
          <w:lang w:eastAsia="zh-CN"/>
        </w:rPr>
        <w:t>Agreement:</w:t>
      </w:r>
    </w:p>
    <w:p w14:paraId="18F83619" w14:textId="0FAC526C" w:rsidR="00BB660E" w:rsidRPr="005D17EC" w:rsidRDefault="00BB660E" w:rsidP="00BB660E">
      <w:pPr>
        <w:pStyle w:val="ListParagraph"/>
        <w:numPr>
          <w:ilvl w:val="0"/>
          <w:numId w:val="32"/>
        </w:numPr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Not define requirements for PBCH periodicity extension.</w:t>
      </w:r>
    </w:p>
    <w:p w14:paraId="0A235D72" w14:textId="77777777" w:rsidR="00BB660E" w:rsidRPr="005D17EC" w:rsidRDefault="00BB660E" w:rsidP="00BB660E">
      <w:pPr>
        <w:spacing w:afterLines="50" w:after="120"/>
        <w:rPr>
          <w:bCs/>
          <w:lang w:eastAsia="zh-CN"/>
        </w:rPr>
      </w:pPr>
    </w:p>
    <w:p w14:paraId="67D8C23D" w14:textId="77777777" w:rsidR="00400A27" w:rsidRPr="005D17EC" w:rsidRDefault="00400A27" w:rsidP="00BB660E">
      <w:pPr>
        <w:spacing w:afterLines="50" w:after="120"/>
        <w:rPr>
          <w:b/>
          <w:lang w:eastAsia="zh-CN"/>
        </w:rPr>
      </w:pPr>
    </w:p>
    <w:p w14:paraId="59C12095" w14:textId="3621140E" w:rsidR="00400A27" w:rsidRPr="005D17EC" w:rsidRDefault="00400A27" w:rsidP="00400A27">
      <w:pPr>
        <w:pStyle w:val="Heading2"/>
        <w:rPr>
          <w:rFonts w:eastAsia="Yu Mincho"/>
          <w:lang w:eastAsia="ja-JP"/>
        </w:rPr>
      </w:pPr>
      <w:r w:rsidRPr="005D17EC">
        <w:rPr>
          <w:rFonts w:eastAsia="Yu Mincho"/>
          <w:lang w:eastAsia="ja-JP"/>
        </w:rPr>
        <w:t>Sub-topic 3-2</w:t>
      </w:r>
      <w:r w:rsidRPr="005D17EC">
        <w:rPr>
          <w:rFonts w:eastAsia="Yu Mincho"/>
          <w:lang w:eastAsia="ja-JP"/>
        </w:rPr>
        <w:tab/>
        <w:t>RedCap/eRedCap</w:t>
      </w:r>
    </w:p>
    <w:p w14:paraId="0630B245" w14:textId="5C7C69BE" w:rsidR="00400A27" w:rsidRPr="005D17EC" w:rsidRDefault="00882561" w:rsidP="00BB660E">
      <w:pPr>
        <w:spacing w:afterLines="50" w:after="120"/>
        <w:rPr>
          <w:b/>
          <w:u w:val="single"/>
          <w:lang w:eastAsia="zh-CN"/>
        </w:rPr>
      </w:pPr>
      <w:r w:rsidRPr="005D17EC">
        <w:rPr>
          <w:b/>
          <w:u w:val="single"/>
          <w:lang w:eastAsia="zh-CN"/>
        </w:rPr>
        <w:t>Issue 3-2-1: PDSCH demodulation requirements for RedCap</w:t>
      </w:r>
    </w:p>
    <w:p w14:paraId="5A630C37" w14:textId="081F2AEC" w:rsidR="00882561" w:rsidRPr="005D17EC" w:rsidRDefault="00826224" w:rsidP="00882561">
      <w:pPr>
        <w:rPr>
          <w:b/>
          <w:bCs/>
          <w:lang w:eastAsia="zh-CN"/>
        </w:rPr>
      </w:pPr>
      <w:r w:rsidRPr="005D17EC">
        <w:rPr>
          <w:b/>
          <w:bCs/>
          <w:lang w:eastAsia="zh-CN"/>
        </w:rPr>
        <w:t>Agreement</w:t>
      </w:r>
      <w:r w:rsidR="00882561" w:rsidRPr="005D17EC">
        <w:rPr>
          <w:b/>
          <w:bCs/>
          <w:lang w:eastAsia="zh-CN"/>
        </w:rPr>
        <w:t>:</w:t>
      </w:r>
    </w:p>
    <w:p w14:paraId="099D8428" w14:textId="0BFE7FDB" w:rsidR="00C467F3" w:rsidRPr="005D17EC" w:rsidRDefault="00C467F3" w:rsidP="00BB660E">
      <w:pPr>
        <w:spacing w:afterLines="50" w:after="120"/>
        <w:rPr>
          <w:bCs/>
          <w:lang w:eastAsia="zh-CN"/>
        </w:rPr>
      </w:pPr>
      <w:r w:rsidRPr="005D17EC">
        <w:rPr>
          <w:bCs/>
          <w:lang w:eastAsia="zh-CN"/>
        </w:rPr>
        <w:t>For 2Rx UEs,</w:t>
      </w:r>
    </w:p>
    <w:p w14:paraId="474FBA3B" w14:textId="5772615B" w:rsidR="00C467F3" w:rsidRPr="005D17EC" w:rsidRDefault="00C467F3" w:rsidP="00C467F3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Reuse Rel-17 NTN PDSCH demodulation requirements.</w:t>
      </w:r>
    </w:p>
    <w:p w14:paraId="5FCBEE3F" w14:textId="2277372E" w:rsidR="00C467F3" w:rsidRPr="005D17EC" w:rsidRDefault="00C467F3" w:rsidP="00C467F3">
      <w:pPr>
        <w:pStyle w:val="ListParagraph"/>
        <w:numPr>
          <w:ilvl w:val="1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Companies can check whether all the Rel-17 NTN features can be applicable for RedCap</w:t>
      </w:r>
      <w:r w:rsidR="007C54AA" w:rsidRPr="005D17EC">
        <w:rPr>
          <w:bCs/>
          <w:lang w:eastAsia="zh-CN"/>
        </w:rPr>
        <w:t>.</w:t>
      </w:r>
    </w:p>
    <w:p w14:paraId="7666A447" w14:textId="5791B326" w:rsidR="00826224" w:rsidRPr="005D17EC" w:rsidRDefault="00826224" w:rsidP="00826224">
      <w:pPr>
        <w:rPr>
          <w:b/>
          <w:bCs/>
          <w:lang w:eastAsia="zh-CN"/>
        </w:rPr>
      </w:pPr>
      <w:r w:rsidRPr="005D17EC">
        <w:rPr>
          <w:b/>
          <w:bCs/>
          <w:lang w:eastAsia="zh-CN"/>
        </w:rPr>
        <w:t>Way forward:</w:t>
      </w:r>
    </w:p>
    <w:p w14:paraId="792629B5" w14:textId="596AEF2E" w:rsidR="00C467F3" w:rsidRPr="005D17EC" w:rsidRDefault="00C467F3" w:rsidP="00C467F3">
      <w:pPr>
        <w:spacing w:afterLines="50" w:after="120"/>
        <w:rPr>
          <w:bCs/>
          <w:lang w:eastAsia="zh-CN"/>
        </w:rPr>
      </w:pPr>
      <w:r w:rsidRPr="005D17EC">
        <w:rPr>
          <w:bCs/>
          <w:lang w:eastAsia="zh-CN"/>
        </w:rPr>
        <w:t>For 1Rx UE,</w:t>
      </w:r>
    </w:p>
    <w:p w14:paraId="749022B1" w14:textId="1F42EA76" w:rsidR="00C467F3" w:rsidRPr="005D17EC" w:rsidRDefault="00C467F3" w:rsidP="00C467F3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FFS whether to add new PDSCH requirement</w:t>
      </w:r>
      <w:r w:rsidR="009D17DD" w:rsidRPr="005D17EC">
        <w:rPr>
          <w:bCs/>
          <w:lang w:eastAsia="zh-CN"/>
        </w:rPr>
        <w:t>s</w:t>
      </w:r>
      <w:r w:rsidRPr="005D17EC">
        <w:rPr>
          <w:bCs/>
          <w:lang w:eastAsia="zh-CN"/>
        </w:rPr>
        <w:t xml:space="preserve"> with NTN channel or not.</w:t>
      </w:r>
    </w:p>
    <w:p w14:paraId="7153C184" w14:textId="77777777" w:rsidR="00882561" w:rsidRPr="005D17EC" w:rsidRDefault="00882561" w:rsidP="00BB660E">
      <w:pPr>
        <w:spacing w:afterLines="50" w:after="120"/>
        <w:rPr>
          <w:b/>
          <w:lang w:eastAsia="zh-CN"/>
        </w:rPr>
      </w:pPr>
    </w:p>
    <w:p w14:paraId="3442F1D7" w14:textId="3C590C51" w:rsidR="00C467F3" w:rsidRPr="005D17EC" w:rsidRDefault="00C467F3" w:rsidP="00C467F3">
      <w:pPr>
        <w:spacing w:afterLines="50" w:after="120"/>
        <w:rPr>
          <w:b/>
          <w:u w:val="single"/>
          <w:lang w:eastAsia="zh-CN"/>
        </w:rPr>
      </w:pPr>
      <w:r w:rsidRPr="005D17EC">
        <w:rPr>
          <w:b/>
          <w:u w:val="single"/>
          <w:lang w:eastAsia="zh-CN"/>
        </w:rPr>
        <w:t>Issue 3-2-2: PDSCH demodulation requirements for eRedCap</w:t>
      </w:r>
    </w:p>
    <w:p w14:paraId="07448399" w14:textId="77777777" w:rsidR="00C467F3" w:rsidRPr="005D17EC" w:rsidRDefault="00C467F3" w:rsidP="00C467F3">
      <w:pPr>
        <w:rPr>
          <w:b/>
          <w:bCs/>
          <w:lang w:eastAsia="zh-CN"/>
        </w:rPr>
      </w:pPr>
      <w:r w:rsidRPr="005D17EC">
        <w:rPr>
          <w:b/>
          <w:bCs/>
          <w:lang w:eastAsia="zh-CN"/>
        </w:rPr>
        <w:t>Way forward:</w:t>
      </w:r>
    </w:p>
    <w:p w14:paraId="3385D4E3" w14:textId="77777777" w:rsidR="00C467F3" w:rsidRPr="005D17EC" w:rsidRDefault="00C467F3" w:rsidP="00C467F3">
      <w:pPr>
        <w:spacing w:afterLines="50" w:after="120"/>
        <w:rPr>
          <w:bCs/>
          <w:lang w:eastAsia="zh-CN"/>
        </w:rPr>
      </w:pPr>
      <w:r w:rsidRPr="005D17EC">
        <w:rPr>
          <w:bCs/>
          <w:lang w:eastAsia="zh-CN"/>
        </w:rPr>
        <w:t>For 2Rx UEs,</w:t>
      </w:r>
    </w:p>
    <w:p w14:paraId="5AADFE68" w14:textId="41829761" w:rsidR="00C467F3" w:rsidRPr="005D17EC" w:rsidRDefault="00C467F3" w:rsidP="00C467F3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Option 1:</w:t>
      </w:r>
    </w:p>
    <w:p w14:paraId="07EEC8F9" w14:textId="085ADC64" w:rsidR="00C467F3" w:rsidRPr="005D17EC" w:rsidRDefault="00C467F3" w:rsidP="00C467F3">
      <w:pPr>
        <w:pStyle w:val="ListParagraph"/>
        <w:numPr>
          <w:ilvl w:val="1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lang w:val="en-US" w:eastAsia="ja-JP"/>
        </w:rPr>
        <w:t>Add new PDSCH requirements with BW reduction (25RB) with NTN channel</w:t>
      </w:r>
      <w:r w:rsidR="00C037F9" w:rsidRPr="005D17EC">
        <w:rPr>
          <w:lang w:val="en-US" w:eastAsia="ja-JP"/>
        </w:rPr>
        <w:t>.</w:t>
      </w:r>
    </w:p>
    <w:p w14:paraId="0DB1E4E2" w14:textId="76A4EF11" w:rsidR="00C467F3" w:rsidRPr="005D17EC" w:rsidRDefault="00C467F3" w:rsidP="00C467F3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lang w:val="en-US" w:eastAsia="ja-JP"/>
        </w:rPr>
        <w:t>Option 2:</w:t>
      </w:r>
    </w:p>
    <w:p w14:paraId="7B08E328" w14:textId="7D1BBBC2" w:rsidR="00C467F3" w:rsidRPr="005D17EC" w:rsidRDefault="00C467F3" w:rsidP="00C467F3">
      <w:pPr>
        <w:pStyle w:val="ListParagraph"/>
        <w:numPr>
          <w:ilvl w:val="1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Reuse Rel-17 NTN PDSCH demodulation requirements without BW reduction.</w:t>
      </w:r>
    </w:p>
    <w:p w14:paraId="24152D35" w14:textId="25EFAA41" w:rsidR="008014A3" w:rsidRPr="005D17EC" w:rsidRDefault="007F72E4" w:rsidP="005D17EC">
      <w:pPr>
        <w:pStyle w:val="ListParagraph"/>
        <w:numPr>
          <w:ilvl w:val="2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Applicable</w:t>
      </w:r>
      <w:r w:rsidR="008014A3" w:rsidRPr="005D17EC">
        <w:rPr>
          <w:bCs/>
          <w:lang w:eastAsia="zh-CN"/>
        </w:rPr>
        <w:t xml:space="preserve"> test cases</w:t>
      </w:r>
      <w:r w:rsidR="00BC1FD9" w:rsidRPr="005D17EC">
        <w:rPr>
          <w:bCs/>
          <w:lang w:eastAsia="zh-CN"/>
        </w:rPr>
        <w:t xml:space="preserve"> (TBS ≤ 10,000 bits)</w:t>
      </w:r>
      <w:r w:rsidR="008014A3" w:rsidRPr="005D17EC">
        <w:rPr>
          <w:bCs/>
          <w:lang w:eastAsia="zh-CN"/>
        </w:rPr>
        <w:t>: TS 38.101-5 Table 8.2.1.2.2.1.1-3 Tests 1-1, 1-</w:t>
      </w:r>
      <w:r w:rsidR="00BF1995" w:rsidRPr="005D17EC">
        <w:rPr>
          <w:bCs/>
          <w:lang w:eastAsia="zh-CN"/>
        </w:rPr>
        <w:t>3</w:t>
      </w:r>
      <w:r w:rsidR="008014A3" w:rsidRPr="005D17EC">
        <w:rPr>
          <w:bCs/>
          <w:lang w:eastAsia="zh-CN"/>
        </w:rPr>
        <w:t xml:space="preserve">, and 1-4. </w:t>
      </w:r>
    </w:p>
    <w:p w14:paraId="6005CB33" w14:textId="77777777" w:rsidR="00C467F3" w:rsidRPr="005D17EC" w:rsidRDefault="00C467F3" w:rsidP="00C467F3">
      <w:pPr>
        <w:spacing w:afterLines="50" w:after="120"/>
        <w:rPr>
          <w:bCs/>
          <w:lang w:eastAsia="zh-CN"/>
        </w:rPr>
      </w:pPr>
      <w:r w:rsidRPr="005D17EC">
        <w:rPr>
          <w:bCs/>
          <w:lang w:eastAsia="zh-CN"/>
        </w:rPr>
        <w:t>For 1Rx UE,</w:t>
      </w:r>
    </w:p>
    <w:p w14:paraId="59514130" w14:textId="1C64448D" w:rsidR="00C467F3" w:rsidRPr="005D17EC" w:rsidRDefault="00C467F3" w:rsidP="00C467F3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D17EC">
        <w:rPr>
          <w:bCs/>
          <w:lang w:eastAsia="zh-CN"/>
        </w:rPr>
        <w:t>FFS whether to add new PDSCH requirement</w:t>
      </w:r>
      <w:r w:rsidR="009D17DD" w:rsidRPr="005D17EC">
        <w:rPr>
          <w:bCs/>
          <w:lang w:eastAsia="zh-CN"/>
        </w:rPr>
        <w:t>s</w:t>
      </w:r>
      <w:r w:rsidRPr="005D17EC">
        <w:rPr>
          <w:bCs/>
          <w:lang w:eastAsia="zh-CN"/>
        </w:rPr>
        <w:t xml:space="preserve"> with NTN channel or not.</w:t>
      </w:r>
    </w:p>
    <w:p w14:paraId="418C0906" w14:textId="77777777" w:rsidR="00C467F3" w:rsidRPr="005D17EC" w:rsidRDefault="00C467F3" w:rsidP="00BB660E">
      <w:pPr>
        <w:spacing w:afterLines="50" w:after="120"/>
        <w:rPr>
          <w:b/>
          <w:lang w:eastAsia="zh-CN"/>
        </w:rPr>
      </w:pPr>
    </w:p>
    <w:p w14:paraId="11F7012B" w14:textId="3C932775" w:rsidR="00D255E7" w:rsidRPr="005D17EC" w:rsidRDefault="00D255E7" w:rsidP="00D255E7">
      <w:pPr>
        <w:rPr>
          <w:b/>
          <w:u w:val="single"/>
          <w:lang w:val="en-US" w:eastAsia="ko-KR"/>
        </w:rPr>
      </w:pPr>
      <w:r w:rsidRPr="005D17EC">
        <w:rPr>
          <w:b/>
          <w:u w:val="single"/>
          <w:lang w:val="en-US" w:eastAsia="ko-KR"/>
        </w:rPr>
        <w:t xml:space="preserve">Issue 3-2-3: PDSCH </w:t>
      </w:r>
      <w:r w:rsidR="009E188C" w:rsidRPr="005D17EC">
        <w:rPr>
          <w:b/>
          <w:u w:val="single"/>
          <w:lang w:val="en-US" w:eastAsia="ko-KR"/>
        </w:rPr>
        <w:t xml:space="preserve">scheduling </w:t>
      </w:r>
      <w:r w:rsidRPr="005D17EC">
        <w:rPr>
          <w:b/>
          <w:u w:val="single"/>
          <w:lang w:val="en-US" w:eastAsia="ko-KR"/>
        </w:rPr>
        <w:t>for HD-FDD</w:t>
      </w:r>
    </w:p>
    <w:p w14:paraId="178EA26A" w14:textId="623684A7" w:rsidR="00D255E7" w:rsidRPr="005D17EC" w:rsidRDefault="0054253C" w:rsidP="00D255E7">
      <w:pPr>
        <w:rPr>
          <w:b/>
          <w:lang w:val="en-US" w:eastAsia="ko-KR"/>
        </w:rPr>
      </w:pPr>
      <w:r w:rsidRPr="005D17EC">
        <w:rPr>
          <w:b/>
          <w:lang w:val="en-US" w:eastAsia="ko-KR"/>
        </w:rPr>
        <w:t>Way forward:</w:t>
      </w:r>
    </w:p>
    <w:p w14:paraId="2D14853E" w14:textId="269F8AD6" w:rsidR="00D255E7" w:rsidRPr="005D17EC" w:rsidRDefault="0054253C" w:rsidP="0054253C">
      <w:pPr>
        <w:pStyle w:val="ListParagraph"/>
        <w:numPr>
          <w:ilvl w:val="0"/>
          <w:numId w:val="33"/>
        </w:numPr>
        <w:ind w:firstLineChars="0"/>
        <w:rPr>
          <w:bCs/>
          <w:lang w:val="en-US" w:eastAsia="ko-KR"/>
        </w:rPr>
      </w:pPr>
      <w:r w:rsidRPr="005D17EC">
        <w:rPr>
          <w:rFonts w:eastAsia="SimSun"/>
          <w:szCs w:val="24"/>
          <w:lang w:val="en-US" w:eastAsia="zh-CN"/>
        </w:rPr>
        <w:t xml:space="preserve">Option 1: Define new reference channel for HD-FDD (e)RedCap with </w:t>
      </w:r>
      <w:r w:rsidR="0058029B" w:rsidRPr="005D17EC">
        <w:rPr>
          <w:rFonts w:eastAsia="SimSun"/>
          <w:szCs w:val="24"/>
          <w:lang w:val="en-US" w:eastAsia="zh-CN"/>
        </w:rPr>
        <w:t xml:space="preserve">the </w:t>
      </w:r>
      <w:r w:rsidRPr="005D17EC">
        <w:rPr>
          <w:rFonts w:eastAsia="SimSun"/>
          <w:szCs w:val="24"/>
          <w:lang w:val="en-US" w:eastAsia="zh-CN"/>
        </w:rPr>
        <w:t>same performance requirements as for FDD.</w:t>
      </w:r>
    </w:p>
    <w:p w14:paraId="07486FBF" w14:textId="77777777" w:rsidR="00D255E7" w:rsidRPr="005D17EC" w:rsidRDefault="00D255E7" w:rsidP="00D255E7">
      <w:pPr>
        <w:rPr>
          <w:lang w:val="en-US" w:eastAsia="zh-CN"/>
        </w:rPr>
      </w:pPr>
    </w:p>
    <w:p w14:paraId="00F3AC29" w14:textId="77777777" w:rsidR="00D255E7" w:rsidRPr="005D17EC" w:rsidRDefault="00D255E7" w:rsidP="00D255E7">
      <w:pPr>
        <w:rPr>
          <w:b/>
          <w:u w:val="single"/>
          <w:lang w:val="en-US" w:eastAsia="ko-KR"/>
        </w:rPr>
      </w:pPr>
      <w:r w:rsidRPr="005D17EC">
        <w:rPr>
          <w:b/>
          <w:u w:val="single"/>
          <w:lang w:val="en-US" w:eastAsia="ko-KR"/>
        </w:rPr>
        <w:t>Issue 3-2-4: Test case of PDSCH for RedCap 1Rx (if defined)</w:t>
      </w:r>
    </w:p>
    <w:p w14:paraId="1F205619" w14:textId="2ADD33A2" w:rsidR="00D255E7" w:rsidRPr="005D17EC" w:rsidRDefault="0080522D" w:rsidP="0080522D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 w:rsidRPr="005D17EC">
        <w:rPr>
          <w:rFonts w:eastAsia="SimSun"/>
          <w:b/>
          <w:bCs/>
          <w:szCs w:val="24"/>
          <w:lang w:val="en-US" w:eastAsia="zh-CN"/>
        </w:rPr>
        <w:t>Way forward:</w:t>
      </w:r>
    </w:p>
    <w:p w14:paraId="3693AF36" w14:textId="71C64771" w:rsidR="00D255E7" w:rsidRPr="005D17EC" w:rsidRDefault="00D255E7" w:rsidP="0080522D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 xml:space="preserve">Option 1: </w:t>
      </w:r>
    </w:p>
    <w:p w14:paraId="5AB57D73" w14:textId="77777777" w:rsidR="00D255E7" w:rsidRPr="005D17EC" w:rsidRDefault="00D255E7" w:rsidP="0080522D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NTN-TDLA100-200, 1x1, Disabled HARQ</w:t>
      </w:r>
    </w:p>
    <w:p w14:paraId="7F9A8A3A" w14:textId="77777777" w:rsidR="00D255E7" w:rsidRPr="005D17EC" w:rsidRDefault="00D255E7" w:rsidP="0080522D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MCS13, NTN-TDLC5-200, 1x1, 16 HARQ processes</w:t>
      </w:r>
    </w:p>
    <w:p w14:paraId="66B5D106" w14:textId="77777777" w:rsidR="00D255E7" w:rsidRPr="005D17EC" w:rsidRDefault="00D255E7" w:rsidP="0080522D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NTN-TDLA100-200, 1x1, 32 HARQ processes</w:t>
      </w:r>
    </w:p>
    <w:p w14:paraId="6820BA0E" w14:textId="352EB332" w:rsidR="00D255E7" w:rsidRPr="005D17EC" w:rsidRDefault="00D255E7" w:rsidP="0080522D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lastRenderedPageBreak/>
        <w:t xml:space="preserve">Option 2: </w:t>
      </w:r>
    </w:p>
    <w:p w14:paraId="4A8E93FC" w14:textId="77777777" w:rsidR="00D255E7" w:rsidRPr="005D17EC" w:rsidRDefault="00D255E7" w:rsidP="0080522D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NTN-TDLA100-200, 1x1, 52RBs</w:t>
      </w:r>
    </w:p>
    <w:p w14:paraId="5AD00FC6" w14:textId="77777777" w:rsidR="00D255E7" w:rsidRPr="005D17EC" w:rsidRDefault="00D255E7" w:rsidP="0080522D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MCS13, NTN-TDLC5-200, 1x1, 52RBs</w:t>
      </w:r>
    </w:p>
    <w:p w14:paraId="7AFA07FA" w14:textId="091648A2" w:rsidR="00D255E7" w:rsidRPr="005D17EC" w:rsidRDefault="00D255E7" w:rsidP="0080522D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Option 3: Similar test configurations as the existing PDSCH cases</w:t>
      </w:r>
    </w:p>
    <w:p w14:paraId="3C70DC54" w14:textId="77777777" w:rsidR="00D255E7" w:rsidRPr="005D17EC" w:rsidRDefault="00D255E7" w:rsidP="00D255E7">
      <w:pPr>
        <w:rPr>
          <w:lang w:val="en-US" w:eastAsia="zh-CN"/>
        </w:rPr>
      </w:pPr>
    </w:p>
    <w:p w14:paraId="665747D3" w14:textId="77777777" w:rsidR="00D255E7" w:rsidRPr="005D17EC" w:rsidRDefault="00D255E7" w:rsidP="00D255E7">
      <w:pPr>
        <w:rPr>
          <w:b/>
          <w:u w:val="single"/>
          <w:lang w:val="en-US" w:eastAsia="ko-KR"/>
        </w:rPr>
      </w:pPr>
      <w:r w:rsidRPr="005D17EC">
        <w:rPr>
          <w:b/>
          <w:u w:val="single"/>
          <w:lang w:val="en-US" w:eastAsia="ko-KR"/>
        </w:rPr>
        <w:t>Issue 3-2-6: Test case of PDSCH for eRedCap 1Rx (if defined)</w:t>
      </w:r>
    </w:p>
    <w:p w14:paraId="3D6B655C" w14:textId="115D5F50" w:rsidR="00D255E7" w:rsidRPr="005D17EC" w:rsidRDefault="00CF0246" w:rsidP="00CF0246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 w:rsidRPr="005D17EC">
        <w:rPr>
          <w:rFonts w:eastAsia="SimSun"/>
          <w:b/>
          <w:bCs/>
          <w:szCs w:val="24"/>
          <w:lang w:val="en-US" w:eastAsia="zh-CN"/>
        </w:rPr>
        <w:t>Way forward</w:t>
      </w:r>
      <w:r w:rsidR="009811DA" w:rsidRPr="005D17EC">
        <w:rPr>
          <w:rFonts w:eastAsia="SimSun"/>
          <w:b/>
          <w:bCs/>
          <w:szCs w:val="24"/>
          <w:lang w:val="en-US" w:eastAsia="zh-CN"/>
        </w:rPr>
        <w:t>:</w:t>
      </w:r>
    </w:p>
    <w:p w14:paraId="5C1C4FFD" w14:textId="22C9B414" w:rsidR="00D255E7" w:rsidRPr="005D17EC" w:rsidRDefault="00D255E7" w:rsidP="00CF0246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Option 1:</w:t>
      </w:r>
    </w:p>
    <w:p w14:paraId="45358762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NTN-TDLA100-200, 1x1, with reduced BB BW (25RB), Disabled HARQ</w:t>
      </w:r>
    </w:p>
    <w:p w14:paraId="319798B6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MCS13, NTN-TDLC5-200, 1x1, with reduced BB BW (25RB), 16 HARQ processes</w:t>
      </w:r>
    </w:p>
    <w:p w14:paraId="1FCA5D5A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NTN-TDLC5-200, 1x1, with reduced BB BW (25RB), 32 HARQ processes</w:t>
      </w:r>
    </w:p>
    <w:p w14:paraId="316C1A5E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MCS13, NTN-TDLA100-200, 1x1, without reduced BB BW (40RBs), 16 HARQ processes</w:t>
      </w:r>
    </w:p>
    <w:p w14:paraId="1B3C455E" w14:textId="60B18F96" w:rsidR="00D255E7" w:rsidRPr="005D17EC" w:rsidRDefault="00D255E7" w:rsidP="00CF0246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 xml:space="preserve">Option 2: </w:t>
      </w:r>
    </w:p>
    <w:p w14:paraId="723DE9FB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NTN-TDLA100-200, 1x1, with reduced BB BW (25RBs)</w:t>
      </w:r>
    </w:p>
    <w:p w14:paraId="4C464349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MCS13, NTN-TDLC5-200, 1x1, with reduced BB BW (25RBs)</w:t>
      </w:r>
    </w:p>
    <w:p w14:paraId="3E902029" w14:textId="1685A48F" w:rsidR="00D255E7" w:rsidRPr="005D17EC" w:rsidRDefault="00D255E7" w:rsidP="00CF0246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Option 3: Similar test configurations as the existing PDSCH cases</w:t>
      </w:r>
    </w:p>
    <w:p w14:paraId="40DE18E7" w14:textId="77777777" w:rsidR="00D255E7" w:rsidRPr="005D17EC" w:rsidRDefault="00D255E7" w:rsidP="00D255E7">
      <w:pPr>
        <w:rPr>
          <w:lang w:val="en-US" w:eastAsia="zh-CN"/>
        </w:rPr>
      </w:pPr>
    </w:p>
    <w:p w14:paraId="236E38AD" w14:textId="77777777" w:rsidR="00D255E7" w:rsidRPr="005D17EC" w:rsidRDefault="00D255E7" w:rsidP="00D255E7">
      <w:pPr>
        <w:rPr>
          <w:b/>
          <w:u w:val="single"/>
          <w:lang w:val="en-US" w:eastAsia="ko-KR"/>
        </w:rPr>
      </w:pPr>
      <w:r w:rsidRPr="005D17EC">
        <w:rPr>
          <w:b/>
          <w:u w:val="single"/>
          <w:lang w:val="en-US" w:eastAsia="ko-KR"/>
        </w:rPr>
        <w:t>Issue 3-2-7: Test case of PDSCH for eRedCap 2Rx (if defined)</w:t>
      </w:r>
    </w:p>
    <w:p w14:paraId="568107C2" w14:textId="40F20F25" w:rsidR="00D255E7" w:rsidRPr="005D17EC" w:rsidRDefault="00CF0246" w:rsidP="00CF0246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 w:rsidRPr="005D17EC">
        <w:rPr>
          <w:rFonts w:eastAsia="SimSun"/>
          <w:b/>
          <w:bCs/>
          <w:szCs w:val="24"/>
          <w:lang w:val="en-US" w:eastAsia="zh-CN"/>
        </w:rPr>
        <w:t>Way forward</w:t>
      </w:r>
      <w:r w:rsidR="007C54AA" w:rsidRPr="005D17EC">
        <w:rPr>
          <w:rFonts w:eastAsia="SimSun"/>
          <w:b/>
          <w:bCs/>
          <w:szCs w:val="24"/>
          <w:lang w:val="en-US" w:eastAsia="zh-CN"/>
        </w:rPr>
        <w:t>:</w:t>
      </w:r>
    </w:p>
    <w:p w14:paraId="2F137F2F" w14:textId="70FBA265" w:rsidR="00D255E7" w:rsidRPr="005D17EC" w:rsidRDefault="00D255E7" w:rsidP="00CF0246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Option 1:</w:t>
      </w:r>
    </w:p>
    <w:p w14:paraId="1A030285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NTN-TDLA100-200, 1x2, with reduced BB BW (25RB), Disabled HARQ</w:t>
      </w:r>
    </w:p>
    <w:p w14:paraId="008476FF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MCS13, NTN-TDLC5-200, 1x2, with reduced BB BW (25RB), 16 HARQ processes</w:t>
      </w:r>
    </w:p>
    <w:p w14:paraId="74D5BD78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NTN-TDLC5-200, 1x2, with reduced BB BW (25RB), 32 HARQ processes</w:t>
      </w:r>
    </w:p>
    <w:p w14:paraId="46D2A493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MCS13, NTN-TDLA100-200, 1x2, without reduced BB BW (40RBs), 16 HARQ processes</w:t>
      </w:r>
    </w:p>
    <w:p w14:paraId="1A0063B6" w14:textId="19ACDC20" w:rsidR="00D255E7" w:rsidRPr="005D17EC" w:rsidRDefault="00D255E7" w:rsidP="00CF0246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 xml:space="preserve">Option 2: </w:t>
      </w:r>
    </w:p>
    <w:p w14:paraId="1BFDFB76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MCS4, NTN-TDLA100-200, 1x2, with reduced BB BW (25RBs)</w:t>
      </w:r>
    </w:p>
    <w:p w14:paraId="79A49623" w14:textId="77777777" w:rsidR="00D255E7" w:rsidRPr="005D17EC" w:rsidRDefault="00D255E7" w:rsidP="00CF024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MCS13, NTN-TDLC5-200, 1x2, with reduced BB BW (25RBs)</w:t>
      </w:r>
    </w:p>
    <w:p w14:paraId="3A20A65D" w14:textId="72FA9558" w:rsidR="00D255E7" w:rsidRPr="005D17EC" w:rsidRDefault="00D255E7" w:rsidP="00CF0246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D17EC">
        <w:rPr>
          <w:rFonts w:eastAsia="SimSun"/>
          <w:szCs w:val="24"/>
          <w:lang w:val="en-US" w:eastAsia="zh-CN"/>
        </w:rPr>
        <w:t>Option 3: Check if the existing PDSCH requirements for 2Rx can be reused for eRedCap without reduced baseband</w:t>
      </w:r>
    </w:p>
    <w:p w14:paraId="176C7DE5" w14:textId="77777777" w:rsidR="00D255E7" w:rsidRPr="005D17EC" w:rsidRDefault="00D255E7" w:rsidP="00D255E7">
      <w:pPr>
        <w:rPr>
          <w:iCs/>
          <w:color w:val="FF0000"/>
          <w:lang w:val="en-US" w:eastAsia="zh-CN"/>
        </w:rPr>
      </w:pPr>
    </w:p>
    <w:p w14:paraId="38267277" w14:textId="6D52A788" w:rsidR="00D255E7" w:rsidRPr="005D17EC" w:rsidRDefault="00D255E7" w:rsidP="00D255E7">
      <w:pPr>
        <w:rPr>
          <w:b/>
          <w:u w:val="single"/>
          <w:lang w:val="en-US" w:eastAsia="ko-KR"/>
        </w:rPr>
      </w:pPr>
      <w:r w:rsidRPr="005D17EC">
        <w:rPr>
          <w:b/>
          <w:u w:val="single"/>
          <w:lang w:val="en-US" w:eastAsia="ko-KR"/>
        </w:rPr>
        <w:t xml:space="preserve">Issue 3-2-8: Applicability of </w:t>
      </w:r>
      <w:r w:rsidR="004F591C" w:rsidRPr="005D17EC">
        <w:rPr>
          <w:rFonts w:eastAsia="MS Mincho"/>
          <w:b/>
          <w:iCs/>
          <w:u w:val="single"/>
          <w:lang w:val="en-US" w:eastAsia="zh-CN"/>
        </w:rPr>
        <w:t>time-varying Doppler shift and propagation delay model for NGSO</w:t>
      </w:r>
    </w:p>
    <w:p w14:paraId="36020284" w14:textId="78A28508" w:rsidR="00D255E7" w:rsidRPr="005D17EC" w:rsidRDefault="00CF0246" w:rsidP="00CF0246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val="en-US" w:eastAsia="zh-CN"/>
        </w:rPr>
      </w:pPr>
      <w:r w:rsidRPr="005D17EC">
        <w:rPr>
          <w:rFonts w:eastAsia="SimSun"/>
          <w:b/>
          <w:bCs/>
          <w:lang w:val="en-US" w:eastAsia="zh-CN"/>
        </w:rPr>
        <w:t>Way forward</w:t>
      </w:r>
      <w:r w:rsidR="009628BB" w:rsidRPr="005D17EC">
        <w:rPr>
          <w:rFonts w:eastAsia="SimSun"/>
          <w:b/>
          <w:bCs/>
          <w:lang w:val="en-US" w:eastAsia="zh-CN"/>
        </w:rPr>
        <w:t>:</w:t>
      </w:r>
    </w:p>
    <w:p w14:paraId="4D5A2C83" w14:textId="472D3349" w:rsidR="00D255E7" w:rsidRPr="005D17EC" w:rsidRDefault="00EA39BE" w:rsidP="00D255E7">
      <w:pPr>
        <w:pStyle w:val="ListParagraph"/>
        <w:numPr>
          <w:ilvl w:val="0"/>
          <w:numId w:val="33"/>
        </w:numPr>
        <w:ind w:firstLineChars="0"/>
        <w:rPr>
          <w:iCs/>
          <w:lang w:val="en-US" w:eastAsia="zh-CN"/>
        </w:rPr>
      </w:pPr>
      <w:r w:rsidRPr="005D17EC">
        <w:rPr>
          <w:rFonts w:eastAsia="MS Mincho"/>
          <w:iCs/>
          <w:lang w:val="en-US" w:eastAsia="zh-CN"/>
        </w:rPr>
        <w:t>Option 1: A</w:t>
      </w:r>
      <w:r w:rsidR="00D255E7" w:rsidRPr="005D17EC">
        <w:rPr>
          <w:rFonts w:eastAsia="MS Mincho"/>
          <w:iCs/>
          <w:lang w:val="en-US" w:eastAsia="zh-CN"/>
        </w:rPr>
        <w:t xml:space="preserve">pply </w:t>
      </w:r>
      <w:r w:rsidRPr="005D17EC">
        <w:rPr>
          <w:rFonts w:eastAsia="MS Mincho"/>
          <w:iCs/>
          <w:lang w:val="en-US" w:eastAsia="zh-CN"/>
        </w:rPr>
        <w:t xml:space="preserve">the time-varying Doppler shift and propagation delay model </w:t>
      </w:r>
      <w:r w:rsidR="00566036" w:rsidRPr="005D17EC">
        <w:rPr>
          <w:rFonts w:eastAsia="MS Mincho"/>
          <w:iCs/>
          <w:lang w:val="en-US" w:eastAsia="zh-CN"/>
        </w:rPr>
        <w:t xml:space="preserve">for NGSO </w:t>
      </w:r>
      <w:r w:rsidR="00D255E7" w:rsidRPr="005D17EC">
        <w:rPr>
          <w:rFonts w:eastAsia="MS Mincho"/>
          <w:iCs/>
          <w:lang w:val="en-US" w:eastAsia="zh-CN"/>
        </w:rPr>
        <w:t>to (e)RedCap demodulation requirements.</w:t>
      </w:r>
    </w:p>
    <w:p w14:paraId="46F80A7F" w14:textId="3C57C9F4" w:rsidR="00EA39BE" w:rsidRPr="005D17EC" w:rsidRDefault="00EA39BE" w:rsidP="00D255E7">
      <w:pPr>
        <w:pStyle w:val="ListParagraph"/>
        <w:numPr>
          <w:ilvl w:val="0"/>
          <w:numId w:val="33"/>
        </w:numPr>
        <w:ind w:firstLineChars="0"/>
        <w:rPr>
          <w:iCs/>
          <w:lang w:val="en-US" w:eastAsia="zh-CN"/>
        </w:rPr>
      </w:pPr>
      <w:r w:rsidRPr="005D17EC">
        <w:rPr>
          <w:rFonts w:eastAsia="MS Mincho"/>
          <w:iCs/>
          <w:lang w:val="en-US" w:eastAsia="zh-CN"/>
        </w:rPr>
        <w:t xml:space="preserve">Option 2: Not to apply </w:t>
      </w:r>
      <w:r w:rsidR="00784C1B" w:rsidRPr="005D17EC">
        <w:rPr>
          <w:rFonts w:eastAsia="MS Mincho"/>
          <w:iCs/>
          <w:lang w:val="en-US" w:eastAsia="zh-CN"/>
        </w:rPr>
        <w:t xml:space="preserve">the </w:t>
      </w:r>
      <w:r w:rsidRPr="005D17EC">
        <w:rPr>
          <w:rFonts w:eastAsia="MS Mincho"/>
          <w:iCs/>
          <w:lang w:val="en-US" w:eastAsia="zh-CN"/>
        </w:rPr>
        <w:t xml:space="preserve">time-varying Doppler shift and propagation delay model </w:t>
      </w:r>
      <w:r w:rsidR="00784C1B" w:rsidRPr="005D17EC">
        <w:rPr>
          <w:rFonts w:eastAsia="MS Mincho"/>
          <w:iCs/>
          <w:lang w:val="en-US" w:eastAsia="zh-CN"/>
        </w:rPr>
        <w:t xml:space="preserve">for NGSO </w:t>
      </w:r>
      <w:r w:rsidRPr="005D17EC">
        <w:rPr>
          <w:rFonts w:eastAsia="MS Mincho"/>
          <w:iCs/>
          <w:lang w:val="en-US" w:eastAsia="zh-CN"/>
        </w:rPr>
        <w:t>to (e)RedCap demodulation requirements in Rel-19.</w:t>
      </w:r>
    </w:p>
    <w:p w14:paraId="176A7808" w14:textId="77777777" w:rsidR="00D255E7" w:rsidRPr="005D17EC" w:rsidRDefault="00D255E7" w:rsidP="00D255E7">
      <w:pPr>
        <w:rPr>
          <w:iCs/>
          <w:color w:val="FF0000"/>
          <w:lang w:val="en-US" w:eastAsia="zh-CN"/>
        </w:rPr>
      </w:pPr>
    </w:p>
    <w:p w14:paraId="6A8B8799" w14:textId="77777777" w:rsidR="00D255E7" w:rsidRPr="005D17EC" w:rsidRDefault="00D255E7" w:rsidP="00D255E7">
      <w:pPr>
        <w:rPr>
          <w:b/>
          <w:u w:val="single"/>
          <w:lang w:val="en-US" w:eastAsia="ko-KR"/>
        </w:rPr>
      </w:pPr>
      <w:r w:rsidRPr="005D17EC">
        <w:rPr>
          <w:b/>
          <w:u w:val="single"/>
          <w:lang w:val="en-US" w:eastAsia="ko-KR"/>
        </w:rPr>
        <w:t>Issue 3-2-9: PDCCH/PBCH/SDR/CSI requirements</w:t>
      </w:r>
    </w:p>
    <w:p w14:paraId="251C7032" w14:textId="2FE01F89" w:rsidR="00D255E7" w:rsidRPr="005D17EC" w:rsidRDefault="003D76A5" w:rsidP="00D255E7">
      <w:pPr>
        <w:rPr>
          <w:b/>
          <w:bCs/>
          <w:lang w:val="en-US" w:eastAsia="zh-CN"/>
        </w:rPr>
      </w:pPr>
      <w:r w:rsidRPr="005D17EC">
        <w:rPr>
          <w:b/>
          <w:bCs/>
          <w:lang w:val="en-US" w:eastAsia="zh-CN"/>
        </w:rPr>
        <w:t>A</w:t>
      </w:r>
      <w:r w:rsidR="00D255E7" w:rsidRPr="005D17EC">
        <w:rPr>
          <w:b/>
          <w:bCs/>
          <w:lang w:val="en-US" w:eastAsia="zh-CN"/>
        </w:rPr>
        <w:t>greement:</w:t>
      </w:r>
    </w:p>
    <w:p w14:paraId="4F08F14D" w14:textId="6375CDE7" w:rsidR="00D255E7" w:rsidRPr="005D17EC" w:rsidRDefault="00D255E7" w:rsidP="00D255E7">
      <w:pPr>
        <w:pStyle w:val="ListParagraph"/>
        <w:numPr>
          <w:ilvl w:val="0"/>
          <w:numId w:val="33"/>
        </w:numPr>
        <w:ind w:firstLineChars="0"/>
        <w:rPr>
          <w:lang w:val="en-US" w:eastAsia="zh-CN"/>
        </w:rPr>
      </w:pPr>
      <w:r w:rsidRPr="005D17EC">
        <w:rPr>
          <w:lang w:val="en-US" w:eastAsia="zh-CN"/>
        </w:rPr>
        <w:t>Not define PDCCH, PBCH, SDR, and CSI reporting requirements for RedCap/eRedCap UEs over NR-NTN</w:t>
      </w:r>
      <w:r w:rsidR="00123FF2" w:rsidRPr="005D17EC">
        <w:rPr>
          <w:lang w:val="en-US" w:eastAsia="zh-CN"/>
        </w:rPr>
        <w:t>.</w:t>
      </w:r>
    </w:p>
    <w:p w14:paraId="130575B5" w14:textId="746F7264" w:rsidR="00C467F3" w:rsidRPr="005D17EC" w:rsidRDefault="00123FF2" w:rsidP="00C83544">
      <w:pPr>
        <w:pStyle w:val="ListParagraph"/>
        <w:numPr>
          <w:ilvl w:val="1"/>
          <w:numId w:val="33"/>
        </w:numPr>
        <w:ind w:firstLineChars="0"/>
        <w:rPr>
          <w:rFonts w:eastAsia="MS Mincho"/>
          <w:lang w:val="en-US" w:eastAsia="zh-CN"/>
        </w:rPr>
      </w:pPr>
      <w:r w:rsidRPr="005D17EC">
        <w:rPr>
          <w:bCs/>
          <w:lang w:eastAsia="zh-CN"/>
        </w:rPr>
        <w:t xml:space="preserve">All the existing requirements including PDCCH, PBCH, SDR and CSI reporting requirements </w:t>
      </w:r>
      <w:r w:rsidR="007A2369" w:rsidRPr="005D17EC">
        <w:rPr>
          <w:bCs/>
          <w:lang w:eastAsia="zh-CN"/>
        </w:rPr>
        <w:t>in TS38.101</w:t>
      </w:r>
      <w:r w:rsidR="008014A3" w:rsidRPr="005D17EC">
        <w:rPr>
          <w:bCs/>
          <w:lang w:eastAsia="zh-CN"/>
        </w:rPr>
        <w:t>-4</w:t>
      </w:r>
      <w:r w:rsidR="007A2369" w:rsidRPr="005D17EC">
        <w:rPr>
          <w:bCs/>
          <w:lang w:eastAsia="zh-CN"/>
        </w:rPr>
        <w:t xml:space="preserve"> </w:t>
      </w:r>
      <w:r w:rsidRPr="005D17EC">
        <w:rPr>
          <w:bCs/>
          <w:lang w:eastAsia="zh-CN"/>
        </w:rPr>
        <w:t>can be applicable for Rel-19 NTN access capable RedCap/eRedCap UE according to the UE capability</w:t>
      </w:r>
      <w:r w:rsidR="00FD763B" w:rsidRPr="005D17EC">
        <w:rPr>
          <w:bCs/>
          <w:lang w:eastAsia="zh-CN"/>
        </w:rPr>
        <w:t>.</w:t>
      </w:r>
    </w:p>
    <w:sectPr w:rsidR="00C467F3" w:rsidRPr="005D17E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EE3C8" w14:textId="77777777" w:rsidR="00954FFA" w:rsidRPr="00A10429" w:rsidRDefault="00954FF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DEF5EA3" w14:textId="77777777" w:rsidR="00954FFA" w:rsidRPr="00A10429" w:rsidRDefault="00954FFA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80DFE6A" w14:textId="77777777" w:rsidR="004D4D5B" w:rsidRDefault="004D4D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DA2EA" w14:textId="77777777" w:rsidR="00954FFA" w:rsidRPr="00A10429" w:rsidRDefault="00954FF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67F2302" w14:textId="77777777" w:rsidR="00954FFA" w:rsidRPr="00A10429" w:rsidRDefault="00954FFA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DC7DC48" w14:textId="77777777" w:rsidR="004D4D5B" w:rsidRDefault="004D4D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84461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05494587">
    <w:abstractNumId w:val="3"/>
  </w:num>
  <w:num w:numId="33" w16cid:durableId="574896988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4EDF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CB5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5024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25FC"/>
    <w:rsid w:val="000C373B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AAB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B12"/>
    <w:rsid w:val="00121FF5"/>
    <w:rsid w:val="00123821"/>
    <w:rsid w:val="00123FF2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26B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DDC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58C"/>
    <w:rsid w:val="001C459E"/>
    <w:rsid w:val="001C517C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4EA"/>
    <w:rsid w:val="001D59D0"/>
    <w:rsid w:val="001D7276"/>
    <w:rsid w:val="001D76A8"/>
    <w:rsid w:val="001D7703"/>
    <w:rsid w:val="001E0097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2F89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51D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104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22D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CD4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C1E"/>
    <w:rsid w:val="00331EAF"/>
    <w:rsid w:val="00333C95"/>
    <w:rsid w:val="00334004"/>
    <w:rsid w:val="003349CB"/>
    <w:rsid w:val="00335508"/>
    <w:rsid w:val="0033553F"/>
    <w:rsid w:val="00336B64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BA9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C77D6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6B38"/>
    <w:rsid w:val="003D76A5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829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A27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C8A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186"/>
    <w:rsid w:val="00451383"/>
    <w:rsid w:val="0045143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6E7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4D5B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91C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53C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036"/>
    <w:rsid w:val="00566EDC"/>
    <w:rsid w:val="00567AAE"/>
    <w:rsid w:val="00567DDB"/>
    <w:rsid w:val="00570249"/>
    <w:rsid w:val="005704D0"/>
    <w:rsid w:val="00570C1F"/>
    <w:rsid w:val="0057108A"/>
    <w:rsid w:val="00571420"/>
    <w:rsid w:val="00572171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29B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054"/>
    <w:rsid w:val="00592DCF"/>
    <w:rsid w:val="00593104"/>
    <w:rsid w:val="005933FF"/>
    <w:rsid w:val="00594130"/>
    <w:rsid w:val="00594794"/>
    <w:rsid w:val="00594B9F"/>
    <w:rsid w:val="005967EB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7EC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03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638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1A7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292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98C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1DA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10E5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3C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4C1B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369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4AA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3CD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E4"/>
    <w:rsid w:val="008014A3"/>
    <w:rsid w:val="00802CB9"/>
    <w:rsid w:val="00802E53"/>
    <w:rsid w:val="00803141"/>
    <w:rsid w:val="008032F7"/>
    <w:rsid w:val="00803302"/>
    <w:rsid w:val="00804A6E"/>
    <w:rsid w:val="0080522D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224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4E7D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6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B7E81"/>
    <w:rsid w:val="008C084D"/>
    <w:rsid w:val="008C0955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8BB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1DA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7DD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88C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E8B"/>
    <w:rsid w:val="00A30842"/>
    <w:rsid w:val="00A30ACE"/>
    <w:rsid w:val="00A313FD"/>
    <w:rsid w:val="00A329B4"/>
    <w:rsid w:val="00A3376D"/>
    <w:rsid w:val="00A33C39"/>
    <w:rsid w:val="00A3448A"/>
    <w:rsid w:val="00A3477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642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1C71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20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3B2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61D"/>
    <w:rsid w:val="00BA2B22"/>
    <w:rsid w:val="00BA3787"/>
    <w:rsid w:val="00BA448A"/>
    <w:rsid w:val="00BA44B0"/>
    <w:rsid w:val="00BA459C"/>
    <w:rsid w:val="00BA51D8"/>
    <w:rsid w:val="00BA575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60E"/>
    <w:rsid w:val="00BB6A94"/>
    <w:rsid w:val="00BB711A"/>
    <w:rsid w:val="00BB7827"/>
    <w:rsid w:val="00BC01F9"/>
    <w:rsid w:val="00BC0816"/>
    <w:rsid w:val="00BC1C16"/>
    <w:rsid w:val="00BC1FD9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995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7F9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BEB"/>
    <w:rsid w:val="00C45900"/>
    <w:rsid w:val="00C4612D"/>
    <w:rsid w:val="00C4677C"/>
    <w:rsid w:val="00C467F3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544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246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5E7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DBD"/>
    <w:rsid w:val="00D46EDF"/>
    <w:rsid w:val="00D47A25"/>
    <w:rsid w:val="00D47AEB"/>
    <w:rsid w:val="00D515EE"/>
    <w:rsid w:val="00D525A1"/>
    <w:rsid w:val="00D52A7A"/>
    <w:rsid w:val="00D52C78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1C9"/>
    <w:rsid w:val="00D84741"/>
    <w:rsid w:val="00D84BD0"/>
    <w:rsid w:val="00D84D8F"/>
    <w:rsid w:val="00D852EC"/>
    <w:rsid w:val="00D85C37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9BE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582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08B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A0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2F21"/>
    <w:rsid w:val="00FD4063"/>
    <w:rsid w:val="00FD40FB"/>
    <w:rsid w:val="00FD46AF"/>
    <w:rsid w:val="00FD47CB"/>
    <w:rsid w:val="00FD4E21"/>
    <w:rsid w:val="00FD4F82"/>
    <w:rsid w:val="00FD6239"/>
    <w:rsid w:val="00FD638A"/>
    <w:rsid w:val="00FD763B"/>
    <w:rsid w:val="00FD7A6F"/>
    <w:rsid w:val="00FD7C39"/>
    <w:rsid w:val="00FE0870"/>
    <w:rsid w:val="00FE0991"/>
    <w:rsid w:val="00FE110C"/>
    <w:rsid w:val="00FE2482"/>
    <w:rsid w:val="00FE2555"/>
    <w:rsid w:val="00FE37C3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00A27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8C095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1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86</cp:revision>
  <dcterms:created xsi:type="dcterms:W3CDTF">2023-01-18T14:53:00Z</dcterms:created>
  <dcterms:modified xsi:type="dcterms:W3CDTF">2025-05-23T09:11:00Z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